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spacing w:line="240" w:lineRule="auto"/>
        <w:jc w:val="center"/>
        <w:rPr>
          <w:rFonts w:hint="eastAsia" w:ascii="方正小标宋简体" w:hAnsi="Times New Roman" w:eastAsia="方正小标宋简体"/>
          <w:b w:val="0"/>
          <w:bCs w:val="0"/>
          <w:kern w:val="36"/>
          <w:sz w:val="44"/>
          <w:szCs w:val="44"/>
        </w:rPr>
      </w:pPr>
      <w:bookmarkStart w:id="0" w:name="_Toc152042388"/>
      <w:bookmarkStart w:id="1" w:name="_Toc152045610"/>
      <w:bookmarkStart w:id="2" w:name="_Toc246996996"/>
      <w:bookmarkStart w:id="3" w:name="_Toc179632628"/>
      <w:bookmarkStart w:id="4" w:name="_Toc144974578"/>
      <w:bookmarkStart w:id="5" w:name="_Toc246996253"/>
      <w:bookmarkStart w:id="6" w:name="_Toc247085768"/>
      <w:bookmarkStart w:id="7" w:name="_Toc296602498"/>
      <w:permStart w:id="0" w:edGrp="everyone"/>
      <w:r>
        <w:rPr>
          <w:rFonts w:hint="eastAsia" w:ascii="方正小标宋简体" w:hAnsi="Times New Roman" w:eastAsia="方正小标宋简体"/>
          <w:b w:val="0"/>
          <w:bCs w:val="0"/>
          <w:kern w:val="36"/>
          <w:sz w:val="44"/>
          <w:szCs w:val="44"/>
        </w:rPr>
        <w:t>亳芜园区道路雨水井加装防坠网工程项目合同</w:t>
      </w:r>
    </w:p>
    <w:permEnd w:id="0"/>
    <w:p>
      <w:pPr>
        <w:ind w:firstLine="6300" w:firstLineChars="3000"/>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b w:val="0"/>
          <w:bCs w:val="0"/>
          <w:kern w:val="36"/>
          <w:sz w:val="21"/>
          <w:szCs w:val="21"/>
          <w:lang w:val="en-US" w:eastAsia="zh-CN"/>
        </w:rPr>
        <w:t>合同编号：</w:t>
      </w:r>
    </w:p>
    <w:p>
      <w:pPr>
        <w:rPr>
          <w:rFonts w:hint="eastAsia" w:ascii="仿宋_GB2312" w:hAnsi="仿宋_GB2312" w:eastAsia="仿宋_GB2312" w:cs="仿宋_GB2312"/>
        </w:rPr>
      </w:pPr>
    </w:p>
    <w:p>
      <w:pPr>
        <w:pStyle w:val="4"/>
        <w:keepNext w:val="0"/>
        <w:keepLines w:val="0"/>
        <w:spacing w:line="240" w:lineRule="auto"/>
        <w:jc w:val="center"/>
        <w:rPr>
          <w:b w:val="0"/>
        </w:rPr>
      </w:pPr>
      <w:r>
        <w:rPr>
          <w:rFonts w:hint="eastAsia"/>
          <w:b w:val="0"/>
        </w:rPr>
        <w:t>第一部分 合同协议书</w:t>
      </w:r>
    </w:p>
    <w:p>
      <w:pPr>
        <w:spacing w:line="360" w:lineRule="auto"/>
        <w:rPr>
          <w:rFonts w:hint="eastAsia" w:eastAsia="仿宋_GB2312"/>
          <w:b/>
          <w:szCs w:val="21"/>
        </w:rPr>
      </w:pPr>
      <w:r>
        <w:rPr>
          <w:rFonts w:eastAsia="仿宋_GB2312"/>
          <w:b/>
          <w:szCs w:val="21"/>
        </w:rPr>
        <w:t>发包人（全称）：</w:t>
      </w:r>
      <w:permStart w:id="1" w:edGrp="everyone"/>
      <w:r>
        <w:rPr>
          <w:rFonts w:hint="eastAsia" w:eastAsia="仿宋_GB2312"/>
          <w:b/>
          <w:szCs w:val="21"/>
        </w:rPr>
        <w:t xml:space="preserve"> 亳州芜湖投资开发有限责任公司</w:t>
      </w:r>
    </w:p>
    <w:permEnd w:id="1"/>
    <w:p>
      <w:pPr>
        <w:spacing w:line="360" w:lineRule="auto"/>
        <w:rPr>
          <w:rFonts w:hint="default" w:eastAsia="仿宋_GB2312"/>
          <w:b/>
          <w:szCs w:val="21"/>
          <w:u w:val="single"/>
          <w:lang w:val="en-US" w:eastAsia="zh-CN"/>
        </w:rPr>
      </w:pPr>
      <w:r>
        <w:rPr>
          <w:rFonts w:eastAsia="仿宋_GB2312"/>
          <w:b/>
          <w:szCs w:val="21"/>
        </w:rPr>
        <w:t>承包人（全称）：</w:t>
      </w:r>
      <w:permStart w:id="2" w:edGrp="everyone"/>
      <w:r>
        <w:rPr>
          <w:rFonts w:hint="eastAsia" w:eastAsia="仿宋_GB2312"/>
          <w:b/>
          <w:szCs w:val="21"/>
          <w:lang w:val="en-US" w:eastAsia="zh-CN"/>
        </w:rPr>
        <w:t xml:space="preserve">               </w:t>
      </w:r>
    </w:p>
    <w:permEnd w:id="2"/>
    <w:p>
      <w:pPr>
        <w:spacing w:line="360" w:lineRule="auto"/>
        <w:ind w:firstLine="420" w:firstLineChars="200"/>
        <w:rPr>
          <w:rFonts w:eastAsia="仿宋_GB2312"/>
          <w:szCs w:val="21"/>
        </w:rPr>
      </w:pPr>
      <w:r>
        <w:rPr>
          <w:rFonts w:eastAsia="仿宋_GB2312"/>
          <w:szCs w:val="21"/>
        </w:rPr>
        <w:t>根据《中华人民共和国</w:t>
      </w:r>
      <w:r>
        <w:rPr>
          <w:rFonts w:hint="eastAsia" w:eastAsia="仿宋_GB2312"/>
          <w:szCs w:val="21"/>
          <w:lang w:val="en-US" w:eastAsia="zh-CN"/>
        </w:rPr>
        <w:t>民法典</w:t>
      </w:r>
      <w:r>
        <w:rPr>
          <w:rFonts w:eastAsia="仿宋_GB2312"/>
          <w:szCs w:val="21"/>
        </w:rPr>
        <w:t>》、《中华人民共和国建筑法》及有关法律规定，遵循平等、自愿、公平和诚实信用的原则，双方就</w:t>
      </w:r>
      <w:permStart w:id="3" w:edGrp="everyone"/>
      <w:r>
        <w:rPr>
          <w:rFonts w:hint="eastAsia" w:eastAsia="仿宋_GB2312"/>
          <w:szCs w:val="21"/>
          <w:u w:val="single"/>
        </w:rPr>
        <w:t xml:space="preserve"> 亳芜园区道路雨水井加装防坠网工程项目</w:t>
      </w:r>
      <w:r>
        <w:rPr>
          <w:rFonts w:eastAsia="仿宋_GB2312"/>
          <w:szCs w:val="21"/>
        </w:rPr>
        <w:t>工程施工</w:t>
      </w:r>
      <w:permEnd w:id="3"/>
      <w:r>
        <w:rPr>
          <w:rFonts w:eastAsia="仿宋_GB2312"/>
          <w:szCs w:val="21"/>
        </w:rPr>
        <w:t>及有关事项协商一致</w:t>
      </w:r>
      <w:r>
        <w:rPr>
          <w:rFonts w:hint="eastAsia" w:eastAsia="仿宋_GB2312"/>
          <w:szCs w:val="21"/>
        </w:rPr>
        <w:t>，</w:t>
      </w:r>
      <w:r>
        <w:rPr>
          <w:rFonts w:eastAsia="仿宋_GB2312"/>
          <w:szCs w:val="21"/>
        </w:rPr>
        <w:t>共同达成如下协议：</w:t>
      </w:r>
    </w:p>
    <w:p>
      <w:pPr>
        <w:pStyle w:val="5"/>
        <w:keepNext w:val="0"/>
        <w:keepLines w:val="0"/>
        <w:spacing w:before="120" w:after="120" w:line="360" w:lineRule="auto"/>
        <w:rPr>
          <w:rFonts w:ascii="Times New Roman" w:hAnsi="Times New Roman"/>
          <w:bCs w:val="0"/>
          <w:sz w:val="21"/>
          <w:szCs w:val="21"/>
        </w:rPr>
      </w:pPr>
      <w:bookmarkStart w:id="8" w:name="_Toc351203481"/>
      <w:r>
        <w:rPr>
          <w:rFonts w:ascii="Times New Roman" w:hAnsi="Times New Roman"/>
          <w:b w:val="0"/>
          <w:sz w:val="21"/>
          <w:szCs w:val="21"/>
        </w:rPr>
        <w:t>一、工程概况</w:t>
      </w:r>
      <w:bookmarkEnd w:id="8"/>
    </w:p>
    <w:p>
      <w:pPr>
        <w:spacing w:line="360" w:lineRule="auto"/>
        <w:ind w:firstLine="411" w:firstLineChars="196"/>
        <w:rPr>
          <w:rFonts w:eastAsia="仿宋_GB2312"/>
          <w:szCs w:val="21"/>
          <w:u w:val="single"/>
        </w:rPr>
      </w:pPr>
      <w:r>
        <w:rPr>
          <w:rFonts w:eastAsia="仿宋_GB2312"/>
          <w:bCs/>
          <w:szCs w:val="21"/>
        </w:rPr>
        <w:t>1.工程名称</w:t>
      </w:r>
      <w:r>
        <w:rPr>
          <w:rFonts w:eastAsia="仿宋_GB2312"/>
          <w:szCs w:val="21"/>
        </w:rPr>
        <w:t>：</w:t>
      </w:r>
      <w:permStart w:id="4" w:edGrp="everyone"/>
      <w:r>
        <w:rPr>
          <w:rFonts w:hint="eastAsia" w:eastAsia="仿宋_GB2312"/>
          <w:szCs w:val="21"/>
          <w:u w:val="single"/>
        </w:rPr>
        <w:t>亳芜园区道路雨水井加装防坠网工程项目</w:t>
      </w:r>
      <w:r>
        <w:rPr>
          <w:rFonts w:eastAsia="仿宋_GB2312"/>
          <w:szCs w:val="21"/>
          <w:u w:val="single"/>
        </w:rPr>
        <w:t xml:space="preserve"> </w:t>
      </w:r>
      <w:r>
        <w:rPr>
          <w:rFonts w:eastAsia="仿宋_GB2312"/>
          <w:szCs w:val="21"/>
        </w:rPr>
        <w:t>。</w:t>
      </w:r>
      <w:permEnd w:id="4"/>
    </w:p>
    <w:p>
      <w:pPr>
        <w:spacing w:line="360" w:lineRule="auto"/>
        <w:ind w:firstLine="411" w:firstLineChars="196"/>
        <w:rPr>
          <w:rFonts w:eastAsia="仿宋_GB2312"/>
          <w:bCs/>
          <w:szCs w:val="21"/>
        </w:rPr>
      </w:pPr>
      <w:r>
        <w:rPr>
          <w:rFonts w:eastAsia="仿宋_GB2312"/>
          <w:bCs/>
          <w:szCs w:val="21"/>
        </w:rPr>
        <w:t>2.工程地点：</w:t>
      </w:r>
      <w:permStart w:id="5" w:edGrp="everyone"/>
      <w:r>
        <w:rPr>
          <w:rFonts w:hint="eastAsia" w:eastAsia="仿宋_GB2312"/>
          <w:bCs/>
          <w:szCs w:val="21"/>
        </w:rPr>
        <w:t>亳芜园区范围内，亳芜投资公司管养路段</w:t>
      </w:r>
      <w:r>
        <w:rPr>
          <w:rFonts w:eastAsia="仿宋_GB2312"/>
          <w:szCs w:val="21"/>
        </w:rPr>
        <w:t>。</w:t>
      </w:r>
      <w:permEnd w:id="5"/>
    </w:p>
    <w:p>
      <w:pPr>
        <w:spacing w:line="360" w:lineRule="auto"/>
        <w:ind w:firstLine="411" w:firstLineChars="196"/>
        <w:rPr>
          <w:rFonts w:eastAsia="仿宋_GB2312"/>
          <w:bCs/>
          <w:szCs w:val="21"/>
        </w:rPr>
      </w:pPr>
      <w:r>
        <w:rPr>
          <w:rFonts w:eastAsia="仿宋_GB2312"/>
          <w:bCs/>
          <w:szCs w:val="21"/>
        </w:rPr>
        <w:t>3.工程立项批准文号：</w:t>
      </w:r>
      <w:permStart w:id="6" w:edGrp="everyone"/>
      <w:r>
        <w:rPr>
          <w:rFonts w:eastAsia="仿宋_GB2312"/>
          <w:szCs w:val="21"/>
          <w:u w:val="single"/>
        </w:rPr>
        <w:t></w:t>
      </w:r>
      <w:r>
        <w:rPr>
          <w:rFonts w:hint="eastAsia" w:eastAsia="仿宋_GB2312"/>
          <w:szCs w:val="21"/>
          <w:u w:val="single"/>
        </w:rPr>
        <w:t xml:space="preserve">  </w:t>
      </w:r>
      <w:r>
        <w:rPr>
          <w:rFonts w:hint="eastAsia" w:eastAsia="仿宋_GB2312"/>
          <w:szCs w:val="21"/>
          <w:u w:val="single"/>
          <w:lang w:val="en-US" w:eastAsia="zh-CN"/>
        </w:rPr>
        <w:t>/</w:t>
      </w:r>
      <w:r>
        <w:rPr>
          <w:rFonts w:hint="eastAsia" w:eastAsia="仿宋_GB2312"/>
          <w:szCs w:val="21"/>
          <w:u w:val="single"/>
        </w:rPr>
        <w:t xml:space="preserve"> </w:t>
      </w:r>
      <w:r>
        <w:rPr>
          <w:rFonts w:eastAsia="仿宋_GB2312"/>
          <w:szCs w:val="21"/>
          <w:u w:val="single"/>
        </w:rPr>
        <w:t xml:space="preserve"> </w:t>
      </w:r>
      <w:r>
        <w:rPr>
          <w:rFonts w:eastAsia="仿宋_GB2312"/>
          <w:bCs/>
          <w:szCs w:val="21"/>
        </w:rPr>
        <w:t>。</w:t>
      </w:r>
    </w:p>
    <w:permEnd w:id="6"/>
    <w:p>
      <w:pPr>
        <w:spacing w:line="360" w:lineRule="auto"/>
        <w:ind w:firstLine="411" w:firstLineChars="196"/>
        <w:rPr>
          <w:rFonts w:eastAsia="仿宋_GB2312"/>
          <w:bCs/>
          <w:szCs w:val="21"/>
        </w:rPr>
      </w:pPr>
      <w:r>
        <w:rPr>
          <w:rFonts w:eastAsia="仿宋_GB2312"/>
          <w:bCs/>
          <w:szCs w:val="21"/>
        </w:rPr>
        <w:t>4.资金来源：</w:t>
      </w:r>
      <w:permStart w:id="7" w:edGrp="everyone"/>
      <w:r>
        <w:rPr>
          <w:rFonts w:hint="eastAsia" w:eastAsia="仿宋_GB2312"/>
          <w:bCs/>
          <w:szCs w:val="21"/>
        </w:rPr>
        <w:t>国有资金</w:t>
      </w:r>
      <w:r>
        <w:rPr>
          <w:rFonts w:eastAsia="仿宋_GB2312"/>
          <w:bCs/>
          <w:szCs w:val="21"/>
        </w:rPr>
        <w:t>。</w:t>
      </w:r>
    </w:p>
    <w:permEnd w:id="7"/>
    <w:p>
      <w:pPr>
        <w:spacing w:line="360" w:lineRule="auto"/>
        <w:ind w:firstLine="411" w:firstLineChars="196"/>
        <w:rPr>
          <w:rFonts w:eastAsia="仿宋_GB2312"/>
          <w:bCs/>
          <w:szCs w:val="21"/>
        </w:rPr>
      </w:pPr>
      <w:r>
        <w:rPr>
          <w:rFonts w:hint="eastAsia" w:eastAsia="仿宋_GB2312"/>
          <w:bCs/>
          <w:szCs w:val="21"/>
        </w:rPr>
        <w:t>5.工程内容：</w:t>
      </w:r>
      <w:permStart w:id="8" w:edGrp="everyone"/>
      <w:r>
        <w:rPr>
          <w:rFonts w:hint="eastAsia" w:eastAsia="仿宋_GB2312"/>
          <w:szCs w:val="21"/>
          <w:u w:val="single"/>
        </w:rPr>
        <w:t>亳芜园区道路雨水井加装防坠网工程项目</w:t>
      </w:r>
      <w:r>
        <w:rPr>
          <w:rFonts w:eastAsia="仿宋_GB2312"/>
          <w:bCs/>
          <w:szCs w:val="21"/>
        </w:rPr>
        <w:t>。</w:t>
      </w:r>
      <w:permEnd w:id="8"/>
    </w:p>
    <w:p>
      <w:pPr>
        <w:spacing w:line="360" w:lineRule="auto"/>
        <w:ind w:firstLine="411" w:firstLineChars="196"/>
        <w:rPr>
          <w:rFonts w:eastAsia="仿宋_GB2312"/>
          <w:bCs/>
          <w:szCs w:val="21"/>
        </w:rPr>
      </w:pPr>
      <w:r>
        <w:rPr>
          <w:rFonts w:hint="eastAsia" w:eastAsia="仿宋_GB2312"/>
          <w:szCs w:val="21"/>
        </w:rPr>
        <w:t>群体工程应附《</w:t>
      </w:r>
      <w:r>
        <w:rPr>
          <w:rFonts w:eastAsia="仿宋_GB2312"/>
          <w:szCs w:val="21"/>
        </w:rPr>
        <w:t>承包人承揽工程项目一览表</w:t>
      </w:r>
      <w:r>
        <w:rPr>
          <w:rFonts w:hint="eastAsia" w:eastAsia="仿宋_GB2312"/>
          <w:szCs w:val="21"/>
        </w:rPr>
        <w:t>》（附件1）。</w:t>
      </w:r>
    </w:p>
    <w:p>
      <w:pPr>
        <w:adjustRightInd w:val="0"/>
        <w:snapToGrid w:val="0"/>
        <w:spacing w:line="520" w:lineRule="exact"/>
        <w:ind w:firstLine="420" w:firstLineChars="200"/>
        <w:rPr>
          <w:rFonts w:eastAsia="仿宋_GB2312"/>
          <w:szCs w:val="21"/>
        </w:rPr>
      </w:pPr>
      <w:r>
        <w:rPr>
          <w:rFonts w:hint="eastAsia" w:eastAsia="仿宋_GB2312"/>
          <w:bCs/>
          <w:szCs w:val="21"/>
        </w:rPr>
        <w:t>6</w:t>
      </w:r>
      <w:r>
        <w:rPr>
          <w:rFonts w:eastAsia="仿宋_GB2312"/>
          <w:bCs/>
          <w:szCs w:val="21"/>
        </w:rPr>
        <w:t>.工程承包范围：</w:t>
      </w:r>
      <w:permStart w:id="9" w:edGrp="everyone"/>
      <w:r>
        <w:rPr>
          <w:rFonts w:hint="eastAsia" w:eastAsia="仿宋_GB2312"/>
          <w:szCs w:val="21"/>
          <w:u w:val="single"/>
        </w:rPr>
        <w:t xml:space="preserve"> 亳州芜湖现代产业园规划面积34平方公里，起步区（核心区）8平方公里，2019年建成区面积为12.22平方公里</w:t>
      </w:r>
      <w:r>
        <w:rPr>
          <w:rFonts w:hint="eastAsia" w:eastAsia="仿宋_GB2312"/>
          <w:szCs w:val="21"/>
          <w:u w:val="single"/>
          <w:lang w:eastAsia="zh-CN"/>
        </w:rPr>
        <w:t>，</w:t>
      </w:r>
      <w:r>
        <w:rPr>
          <w:rFonts w:hint="eastAsia" w:eastAsia="仿宋_GB2312"/>
          <w:szCs w:val="21"/>
          <w:u w:val="single"/>
          <w:lang w:val="en-US" w:eastAsia="zh-CN"/>
        </w:rPr>
        <w:t>承包人</w:t>
      </w:r>
      <w:r>
        <w:rPr>
          <w:rFonts w:hint="eastAsia" w:eastAsia="仿宋_GB2312"/>
          <w:szCs w:val="21"/>
          <w:u w:val="single"/>
        </w:rPr>
        <w:t>养护区域主要涉及市政道路24条，全长约65.7Km，面积约213.5万㎡（沥青路面166万㎡、人行道47万㎡），雨污水管网全长221.9km，经初步摸排亳芜园区约3000座雨污水井盖，井口普遍直径为700mm。</w:t>
      </w:r>
      <w:r>
        <w:rPr>
          <w:rFonts w:hint="eastAsia" w:eastAsia="仿宋_GB2312"/>
          <w:szCs w:val="21"/>
          <w:u w:val="single"/>
          <w:lang w:val="en-US" w:eastAsia="zh-CN"/>
        </w:rPr>
        <w:t>承包人承包亳芜园区实际雨污水井加装防坠网工程项目，包材料、施工</w:t>
      </w:r>
      <w:r>
        <w:rPr>
          <w:rFonts w:hint="eastAsia" w:eastAsia="仿宋_GB2312"/>
          <w:szCs w:val="21"/>
          <w:u w:val="single"/>
        </w:rPr>
        <w:t xml:space="preserve"> </w:t>
      </w:r>
      <w:permEnd w:id="9"/>
      <w:r>
        <w:rPr>
          <w:rFonts w:eastAsia="仿宋_GB2312"/>
          <w:szCs w:val="21"/>
        </w:rPr>
        <w:t>。</w:t>
      </w:r>
    </w:p>
    <w:p>
      <w:pPr>
        <w:pStyle w:val="5"/>
        <w:keepNext w:val="0"/>
        <w:keepLines w:val="0"/>
        <w:spacing w:before="120" w:after="120" w:line="360" w:lineRule="auto"/>
        <w:rPr>
          <w:rFonts w:ascii="Times New Roman" w:hAnsi="Times New Roman"/>
          <w:b w:val="0"/>
          <w:sz w:val="21"/>
          <w:szCs w:val="21"/>
        </w:rPr>
      </w:pPr>
      <w:bookmarkStart w:id="9" w:name="_Toc351203482"/>
      <w:r>
        <w:rPr>
          <w:rFonts w:ascii="Times New Roman" w:hAnsi="Times New Roman"/>
          <w:b w:val="0"/>
          <w:sz w:val="21"/>
          <w:szCs w:val="21"/>
        </w:rPr>
        <w:t>二、合同工期</w:t>
      </w:r>
      <w:bookmarkEnd w:id="9"/>
    </w:p>
    <w:p>
      <w:pPr>
        <w:spacing w:line="360" w:lineRule="auto"/>
        <w:ind w:firstLine="459"/>
        <w:rPr>
          <w:rFonts w:eastAsia="仿宋_GB2312"/>
          <w:szCs w:val="21"/>
        </w:rPr>
      </w:pPr>
      <w:r>
        <w:rPr>
          <w:rFonts w:eastAsia="仿宋_GB2312"/>
          <w:szCs w:val="21"/>
        </w:rPr>
        <w:t>计划开工日期：</w:t>
      </w:r>
      <w:r>
        <w:rPr>
          <w:rFonts w:eastAsia="仿宋_GB2312"/>
          <w:szCs w:val="21"/>
          <w:u w:val="single"/>
        </w:rPr>
        <w:t></w:t>
      </w:r>
      <w:r>
        <w:rPr>
          <w:rFonts w:hint="eastAsia" w:eastAsia="仿宋_GB2312"/>
          <w:szCs w:val="21"/>
          <w:u w:val="single"/>
          <w:lang w:val="en-US" w:eastAsia="zh-CN"/>
        </w:rPr>
        <w:t>2022</w:t>
      </w:r>
      <w:r>
        <w:rPr>
          <w:rFonts w:eastAsia="仿宋_GB2312"/>
          <w:szCs w:val="21"/>
          <w:u w:val="single"/>
        </w:rPr>
        <w:t></w:t>
      </w:r>
      <w:r>
        <w:rPr>
          <w:rFonts w:eastAsia="仿宋_GB2312"/>
          <w:szCs w:val="21"/>
        </w:rPr>
        <w:t>年</w:t>
      </w:r>
      <w:permStart w:id="10" w:edGrp="everyone"/>
      <w:r>
        <w:rPr>
          <w:rFonts w:eastAsia="仿宋_GB2312"/>
          <w:szCs w:val="21"/>
          <w:u w:val="single"/>
        </w:rPr>
        <w:t></w:t>
      </w:r>
      <w:permEnd w:id="10"/>
      <w:r>
        <w:rPr>
          <w:rFonts w:eastAsia="仿宋_GB2312"/>
          <w:szCs w:val="21"/>
        </w:rPr>
        <w:t>月</w:t>
      </w:r>
      <w:permStart w:id="11" w:edGrp="everyone"/>
      <w:r>
        <w:rPr>
          <w:rFonts w:eastAsia="仿宋_GB2312"/>
          <w:szCs w:val="21"/>
          <w:u w:val="single"/>
        </w:rPr>
        <w:t></w:t>
      </w:r>
      <w:r>
        <w:rPr>
          <w:rFonts w:hint="eastAsia" w:eastAsia="仿宋_GB2312"/>
          <w:szCs w:val="21"/>
          <w:u w:val="single"/>
          <w:lang w:val="en-US" w:eastAsia="zh-CN"/>
        </w:rPr>
        <w:t xml:space="preserve">  </w:t>
      </w:r>
      <w:permEnd w:id="11"/>
      <w:r>
        <w:rPr>
          <w:rFonts w:eastAsia="仿宋_GB2312"/>
          <w:szCs w:val="21"/>
        </w:rPr>
        <w:t>日。</w:t>
      </w:r>
    </w:p>
    <w:p>
      <w:pPr>
        <w:spacing w:line="360" w:lineRule="auto"/>
        <w:ind w:firstLine="459"/>
        <w:rPr>
          <w:rFonts w:eastAsia="仿宋_GB2312"/>
          <w:szCs w:val="21"/>
        </w:rPr>
      </w:pPr>
      <w:r>
        <w:rPr>
          <w:rFonts w:eastAsia="仿宋_GB2312"/>
          <w:szCs w:val="21"/>
        </w:rPr>
        <w:t>计划竣工日期：</w:t>
      </w:r>
      <w:r>
        <w:rPr>
          <w:rFonts w:eastAsia="仿宋_GB2312"/>
          <w:szCs w:val="21"/>
          <w:u w:val="single"/>
        </w:rPr>
        <w:t></w:t>
      </w:r>
      <w:r>
        <w:rPr>
          <w:rFonts w:hint="eastAsia" w:eastAsia="仿宋_GB2312"/>
          <w:szCs w:val="21"/>
          <w:u w:val="single"/>
          <w:lang w:val="en-US" w:eastAsia="zh-CN"/>
        </w:rPr>
        <w:t>2022</w:t>
      </w:r>
      <w:r>
        <w:rPr>
          <w:rFonts w:eastAsia="仿宋_GB2312"/>
          <w:szCs w:val="21"/>
          <w:u w:val="single"/>
        </w:rPr>
        <w:t></w:t>
      </w:r>
      <w:r>
        <w:rPr>
          <w:rFonts w:eastAsia="仿宋_GB2312"/>
          <w:szCs w:val="21"/>
        </w:rPr>
        <w:t>年</w:t>
      </w:r>
      <w:permStart w:id="12" w:edGrp="everyone"/>
      <w:r>
        <w:rPr>
          <w:rFonts w:eastAsia="仿宋_GB2312"/>
          <w:szCs w:val="21"/>
          <w:u w:val="single"/>
        </w:rPr>
        <w:t></w:t>
      </w:r>
      <w:permEnd w:id="12"/>
      <w:r>
        <w:rPr>
          <w:rFonts w:eastAsia="仿宋_GB2312"/>
          <w:szCs w:val="21"/>
        </w:rPr>
        <w:t>月</w:t>
      </w:r>
      <w:permStart w:id="13" w:edGrp="everyone"/>
      <w:r>
        <w:rPr>
          <w:rFonts w:eastAsia="仿宋_GB2312"/>
          <w:szCs w:val="21"/>
          <w:u w:val="single"/>
        </w:rPr>
        <w:t></w:t>
      </w:r>
      <w:r>
        <w:rPr>
          <w:rFonts w:hint="eastAsia" w:eastAsia="仿宋_GB2312"/>
          <w:szCs w:val="21"/>
          <w:u w:val="single"/>
          <w:lang w:val="en-US" w:eastAsia="zh-CN"/>
        </w:rPr>
        <w:t xml:space="preserve">  </w:t>
      </w:r>
      <w:permEnd w:id="13"/>
      <w:r>
        <w:rPr>
          <w:rFonts w:eastAsia="仿宋_GB2312"/>
          <w:szCs w:val="21"/>
        </w:rPr>
        <w:t>日。</w:t>
      </w:r>
    </w:p>
    <w:p>
      <w:pPr>
        <w:spacing w:line="360" w:lineRule="auto"/>
        <w:ind w:firstLine="459"/>
        <w:rPr>
          <w:rFonts w:eastAsia="仿宋_GB2312"/>
          <w:szCs w:val="21"/>
        </w:rPr>
      </w:pPr>
      <w:r>
        <w:rPr>
          <w:rFonts w:eastAsia="仿宋_GB2312"/>
          <w:szCs w:val="21"/>
        </w:rPr>
        <w:t>工期总日历天数：</w:t>
      </w:r>
      <w:permStart w:id="14" w:edGrp="everyone"/>
      <w:r>
        <w:rPr>
          <w:rFonts w:hint="eastAsia" w:eastAsia="仿宋_GB2312"/>
          <w:szCs w:val="21"/>
          <w:u w:val="single"/>
          <w:lang w:val="en-US" w:eastAsia="zh-CN"/>
        </w:rPr>
        <w:t>10个日历天</w:t>
      </w:r>
      <w:permEnd w:id="14"/>
      <w:r>
        <w:rPr>
          <w:rFonts w:eastAsia="仿宋_GB2312"/>
          <w:szCs w:val="21"/>
        </w:rPr>
        <w:t>天</w:t>
      </w:r>
      <w:r>
        <w:rPr>
          <w:rFonts w:hint="eastAsia" w:eastAsia="仿宋_GB2312"/>
          <w:szCs w:val="21"/>
        </w:rPr>
        <w:t>。</w:t>
      </w:r>
      <w:r>
        <w:rPr>
          <w:rFonts w:eastAsia="仿宋_GB2312"/>
          <w:szCs w:val="21"/>
        </w:rPr>
        <w:t>工期总日历天数与根据前述计划开竣工日期计算的工期天数不一致的，以工期总日历天数为准。</w:t>
      </w:r>
      <w:r>
        <w:rPr>
          <w:rFonts w:hint="eastAsia" w:eastAsia="仿宋_GB2312"/>
          <w:szCs w:val="21"/>
          <w:highlight w:val="none"/>
        </w:rPr>
        <w:t>（具体开工日期以总监理工程师签发的开工令为准）</w:t>
      </w:r>
      <w:r>
        <w:rPr>
          <w:rFonts w:hint="eastAsia" w:eastAsia="仿宋_GB2312"/>
          <w:szCs w:val="21"/>
        </w:rPr>
        <w:t>。</w:t>
      </w:r>
    </w:p>
    <w:p>
      <w:pPr>
        <w:pStyle w:val="5"/>
        <w:keepNext w:val="0"/>
        <w:keepLines w:val="0"/>
        <w:spacing w:before="120" w:after="120" w:line="360" w:lineRule="auto"/>
        <w:rPr>
          <w:rFonts w:ascii="Times New Roman" w:hAnsi="Times New Roman"/>
          <w:bCs w:val="0"/>
          <w:sz w:val="21"/>
          <w:szCs w:val="21"/>
        </w:rPr>
      </w:pPr>
      <w:bookmarkStart w:id="10" w:name="_Toc351203483"/>
      <w:r>
        <w:rPr>
          <w:rFonts w:ascii="Times New Roman" w:hAnsi="Times New Roman"/>
          <w:b w:val="0"/>
          <w:sz w:val="21"/>
          <w:szCs w:val="21"/>
        </w:rPr>
        <w:t>三、质量标准</w:t>
      </w:r>
      <w:bookmarkEnd w:id="10"/>
    </w:p>
    <w:p>
      <w:pPr>
        <w:spacing w:line="360" w:lineRule="auto"/>
        <w:ind w:firstLine="459"/>
        <w:rPr>
          <w:rFonts w:eastAsia="仿宋_GB2312"/>
          <w:szCs w:val="21"/>
        </w:rPr>
      </w:pPr>
      <w:r>
        <w:rPr>
          <w:rFonts w:eastAsia="仿宋_GB2312"/>
          <w:szCs w:val="21"/>
        </w:rPr>
        <w:t>工程质量符合</w:t>
      </w:r>
      <w:permStart w:id="15" w:edGrp="everyone"/>
      <w:r>
        <w:rPr>
          <w:rFonts w:eastAsia="仿宋_GB2312"/>
          <w:szCs w:val="21"/>
          <w:u w:val="single"/>
        </w:rPr>
        <w:t></w:t>
      </w:r>
      <w:r>
        <w:rPr>
          <w:rFonts w:hint="eastAsia" w:eastAsia="仿宋_GB2312"/>
          <w:szCs w:val="21"/>
          <w:u w:val="single"/>
        </w:rPr>
        <w:t>合格</w:t>
      </w:r>
      <w:r>
        <w:rPr>
          <w:rFonts w:eastAsia="仿宋_GB2312"/>
          <w:szCs w:val="21"/>
          <w:u w:val="single"/>
        </w:rPr>
        <w:t></w:t>
      </w:r>
      <w:permEnd w:id="15"/>
      <w:r>
        <w:rPr>
          <w:rFonts w:eastAsia="仿宋_GB2312"/>
          <w:szCs w:val="21"/>
        </w:rPr>
        <w:t>标准。</w:t>
      </w:r>
    </w:p>
    <w:p>
      <w:pPr>
        <w:pStyle w:val="5"/>
        <w:keepNext w:val="0"/>
        <w:keepLines w:val="0"/>
        <w:numPr>
          <w:ilvl w:val="0"/>
          <w:numId w:val="1"/>
        </w:numPr>
        <w:spacing w:before="120" w:after="120" w:line="360" w:lineRule="auto"/>
        <w:rPr>
          <w:rFonts w:ascii="Times New Roman" w:hAnsi="Times New Roman"/>
          <w:b w:val="0"/>
          <w:sz w:val="21"/>
          <w:szCs w:val="21"/>
        </w:rPr>
      </w:pPr>
      <w:r>
        <w:rPr>
          <w:rFonts w:ascii="Times New Roman" w:hAnsi="Times New Roman"/>
          <w:b w:val="0"/>
          <w:sz w:val="21"/>
          <w:szCs w:val="21"/>
        </w:rPr>
        <w:t>签约合同价与合同价格形式</w:t>
      </w:r>
      <w:r>
        <w:rPr>
          <w:rFonts w:ascii="Times New Roman" w:hAnsi="Times New Roman"/>
          <w:b w:val="0"/>
          <w:sz w:val="21"/>
          <w:szCs w:val="21"/>
        </w:rPr>
        <w:tab/>
      </w:r>
    </w:p>
    <w:p>
      <w:pPr>
        <w:numPr>
          <w:ilvl w:val="-1"/>
          <w:numId w:val="0"/>
        </w:numPr>
        <w:ind w:firstLine="420" w:firstLineChars="200"/>
        <w:rPr>
          <w:rFonts w:hint="default" w:eastAsia="宋体"/>
          <w:highlight w:val="yellow"/>
          <w:lang w:val="en-US" w:eastAsia="zh-CN"/>
        </w:rPr>
      </w:pPr>
      <w:r>
        <w:rPr>
          <w:rFonts w:hint="eastAsia" w:ascii="Times New Roman" w:hAnsi="Times New Roman"/>
          <w:b w:val="0"/>
          <w:sz w:val="21"/>
          <w:szCs w:val="21"/>
          <w:lang w:val="en-US" w:eastAsia="zh-CN"/>
        </w:rPr>
        <w:t xml:space="preserve">签约合同价：      </w:t>
      </w:r>
    </w:p>
    <w:p>
      <w:pPr>
        <w:spacing w:line="360" w:lineRule="auto"/>
        <w:ind w:firstLine="459"/>
        <w:rPr>
          <w:rFonts w:eastAsia="仿宋_GB2312"/>
          <w:szCs w:val="21"/>
        </w:rPr>
      </w:pPr>
      <w:bookmarkStart w:id="11" w:name="_Toc351203485"/>
      <w:r>
        <w:rPr>
          <w:rFonts w:eastAsia="仿宋_GB2312"/>
          <w:szCs w:val="21"/>
        </w:rPr>
        <w:t>（1）安全文明施工费：</w:t>
      </w:r>
    </w:p>
    <w:p>
      <w:pPr>
        <w:spacing w:line="360" w:lineRule="auto"/>
        <w:ind w:firstLine="459"/>
        <w:rPr>
          <w:rFonts w:eastAsia="仿宋_GB2312"/>
          <w:szCs w:val="21"/>
        </w:rPr>
      </w:pPr>
      <w:r>
        <w:rPr>
          <w:rFonts w:eastAsia="仿宋_GB2312"/>
          <w:szCs w:val="21"/>
        </w:rPr>
        <w:t>人民币（大写）</w:t>
      </w:r>
      <w:permStart w:id="16" w:edGrp="everyone"/>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permEnd w:id="16"/>
      <w:r>
        <w:rPr>
          <w:rFonts w:eastAsia="仿宋_GB2312"/>
          <w:szCs w:val="21"/>
        </w:rPr>
        <w:t>(¥</w:t>
      </w:r>
      <w:permStart w:id="17" w:edGrp="everyone"/>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permEnd w:id="17"/>
      <w:r>
        <w:rPr>
          <w:rFonts w:eastAsia="仿宋_GB2312"/>
          <w:szCs w:val="21"/>
        </w:rPr>
        <w:t>元)；</w:t>
      </w:r>
    </w:p>
    <w:p>
      <w:pPr>
        <w:spacing w:line="360" w:lineRule="auto"/>
        <w:ind w:firstLine="459"/>
        <w:rPr>
          <w:rFonts w:eastAsia="仿宋_GB2312"/>
          <w:szCs w:val="21"/>
        </w:rPr>
      </w:pPr>
      <w:r>
        <w:rPr>
          <w:rFonts w:eastAsia="仿宋_GB2312"/>
          <w:szCs w:val="21"/>
        </w:rPr>
        <w:t>（2）材料和工程设备暂估价金额：</w:t>
      </w:r>
    </w:p>
    <w:p>
      <w:pPr>
        <w:spacing w:line="360" w:lineRule="auto"/>
        <w:ind w:firstLine="459"/>
        <w:rPr>
          <w:rFonts w:eastAsia="仿宋_GB2312"/>
          <w:szCs w:val="21"/>
        </w:rPr>
      </w:pPr>
      <w:r>
        <w:rPr>
          <w:rFonts w:eastAsia="仿宋_GB2312"/>
          <w:szCs w:val="21"/>
        </w:rPr>
        <w:t>人民币（大写）</w:t>
      </w:r>
      <w:permStart w:id="18" w:edGrp="everyone"/>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permEnd w:id="18"/>
      <w:r>
        <w:rPr>
          <w:rFonts w:eastAsia="仿宋_GB2312"/>
          <w:szCs w:val="21"/>
        </w:rPr>
        <w:t xml:space="preserve"> (¥</w:t>
      </w:r>
      <w:permStart w:id="19" w:edGrp="everyone"/>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permEnd w:id="19"/>
      <w:r>
        <w:rPr>
          <w:rFonts w:eastAsia="仿宋_GB2312"/>
          <w:szCs w:val="21"/>
        </w:rPr>
        <w:t>元)；</w:t>
      </w:r>
    </w:p>
    <w:p>
      <w:pPr>
        <w:spacing w:line="360" w:lineRule="auto"/>
        <w:ind w:firstLine="459"/>
        <w:rPr>
          <w:rFonts w:eastAsia="仿宋_GB2312"/>
          <w:szCs w:val="21"/>
        </w:rPr>
      </w:pPr>
      <w:r>
        <w:rPr>
          <w:rFonts w:eastAsia="仿宋_GB2312"/>
          <w:szCs w:val="21"/>
        </w:rPr>
        <w:t>（3）专业工程暂估价金额：</w:t>
      </w:r>
    </w:p>
    <w:p>
      <w:pPr>
        <w:spacing w:line="360" w:lineRule="auto"/>
        <w:ind w:firstLine="459"/>
        <w:rPr>
          <w:rFonts w:eastAsia="仿宋_GB2312"/>
          <w:szCs w:val="21"/>
        </w:rPr>
      </w:pPr>
      <w:r>
        <w:rPr>
          <w:rFonts w:eastAsia="仿宋_GB2312"/>
          <w:szCs w:val="21"/>
        </w:rPr>
        <w:t>人民币（大写）</w:t>
      </w:r>
      <w:permStart w:id="20" w:edGrp="everyone"/>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r>
        <w:rPr>
          <w:rFonts w:eastAsia="仿宋_GB2312"/>
          <w:szCs w:val="21"/>
        </w:rPr>
        <w:t xml:space="preserve"> </w:t>
      </w:r>
      <w:permEnd w:id="20"/>
      <w:r>
        <w:rPr>
          <w:rFonts w:eastAsia="仿宋_GB2312"/>
          <w:szCs w:val="21"/>
        </w:rPr>
        <w:t>(¥</w:t>
      </w:r>
      <w:permStart w:id="21" w:edGrp="everyone"/>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permEnd w:id="21"/>
      <w:r>
        <w:rPr>
          <w:rFonts w:eastAsia="仿宋_GB2312"/>
          <w:szCs w:val="21"/>
        </w:rPr>
        <w:t>元)；</w:t>
      </w:r>
    </w:p>
    <w:p>
      <w:pPr>
        <w:spacing w:line="360" w:lineRule="auto"/>
        <w:ind w:firstLine="459"/>
        <w:rPr>
          <w:rFonts w:eastAsia="仿宋_GB2312"/>
          <w:szCs w:val="21"/>
        </w:rPr>
      </w:pPr>
      <w:r>
        <w:rPr>
          <w:rFonts w:eastAsia="仿宋_GB2312"/>
          <w:szCs w:val="21"/>
        </w:rPr>
        <w:t>（4）暂列金额：</w:t>
      </w:r>
    </w:p>
    <w:p>
      <w:pPr>
        <w:spacing w:line="360" w:lineRule="auto"/>
        <w:ind w:firstLine="459"/>
        <w:rPr>
          <w:rFonts w:eastAsia="仿宋_GB2312"/>
          <w:szCs w:val="21"/>
        </w:rPr>
      </w:pPr>
      <w:r>
        <w:rPr>
          <w:rFonts w:eastAsia="仿宋_GB2312"/>
          <w:szCs w:val="21"/>
        </w:rPr>
        <w:t>人民币（大写）</w:t>
      </w:r>
      <w:permStart w:id="22" w:edGrp="everyone"/>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r>
        <w:rPr>
          <w:rFonts w:eastAsia="仿宋_GB2312"/>
          <w:szCs w:val="21"/>
        </w:rPr>
        <w:t xml:space="preserve"> </w:t>
      </w:r>
      <w:permEnd w:id="22"/>
      <w:r>
        <w:rPr>
          <w:rFonts w:eastAsia="仿宋_GB2312"/>
          <w:szCs w:val="21"/>
        </w:rPr>
        <w:t>(¥</w:t>
      </w:r>
      <w:permStart w:id="23" w:edGrp="everyone"/>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r>
        <w:rPr>
          <w:rFonts w:eastAsia="仿宋_GB2312"/>
          <w:szCs w:val="21"/>
        </w:rPr>
        <w:t xml:space="preserve"> </w:t>
      </w:r>
      <w:permEnd w:id="23"/>
      <w:r>
        <w:rPr>
          <w:rFonts w:eastAsia="仿宋_GB2312"/>
          <w:szCs w:val="21"/>
        </w:rPr>
        <w:t>元)。</w:t>
      </w:r>
    </w:p>
    <w:p>
      <w:pPr>
        <w:spacing w:line="360" w:lineRule="auto"/>
        <w:ind w:firstLine="459"/>
        <w:rPr>
          <w:rFonts w:eastAsia="仿宋_GB2312"/>
          <w:szCs w:val="21"/>
        </w:rPr>
      </w:pPr>
      <w:r>
        <w:rPr>
          <w:rFonts w:eastAsia="仿宋_GB2312"/>
          <w:szCs w:val="21"/>
        </w:rPr>
        <w:t>2.合同价格形式：</w:t>
      </w:r>
      <w:permStart w:id="24" w:edGrp="everyone"/>
      <w:r>
        <w:rPr>
          <w:rFonts w:eastAsia="仿宋_GB2312"/>
          <w:szCs w:val="21"/>
          <w:u w:val="single"/>
        </w:rPr>
        <w:t xml:space="preserve">  </w:t>
      </w:r>
      <w:r>
        <w:rPr>
          <w:rFonts w:hint="eastAsia" w:eastAsia="仿宋_GB2312"/>
          <w:szCs w:val="21"/>
          <w:u w:val="single"/>
          <w:lang w:val="en-US" w:eastAsia="zh-CN"/>
        </w:rPr>
        <w:t>综合单价</w:t>
      </w:r>
      <w:r>
        <w:rPr>
          <w:rFonts w:eastAsia="仿宋_GB2312"/>
          <w:szCs w:val="21"/>
        </w:rPr>
        <w:t xml:space="preserve"> </w:t>
      </w:r>
      <w:r>
        <w:rPr>
          <w:rFonts w:hint="eastAsia" w:eastAsia="仿宋_GB2312"/>
          <w:szCs w:val="21"/>
        </w:rPr>
        <w:t>。</w:t>
      </w:r>
      <w:permEnd w:id="24"/>
    </w:p>
    <w:p>
      <w:pPr>
        <w:pStyle w:val="5"/>
        <w:keepNext w:val="0"/>
        <w:keepLines w:val="0"/>
        <w:spacing w:before="120" w:after="120" w:line="360" w:lineRule="auto"/>
        <w:rPr>
          <w:rFonts w:ascii="Times New Roman" w:hAnsi="Times New Roman"/>
          <w:b w:val="0"/>
          <w:sz w:val="21"/>
          <w:szCs w:val="21"/>
        </w:rPr>
      </w:pPr>
      <w:r>
        <w:rPr>
          <w:rFonts w:ascii="Times New Roman" w:hAnsi="Times New Roman"/>
          <w:b w:val="0"/>
          <w:sz w:val="21"/>
          <w:szCs w:val="21"/>
        </w:rPr>
        <w:t>五、</w:t>
      </w:r>
      <w:bookmarkEnd w:id="11"/>
      <w:r>
        <w:rPr>
          <w:rFonts w:ascii="Times New Roman" w:hAnsi="Times New Roman"/>
          <w:b w:val="0"/>
          <w:sz w:val="21"/>
          <w:szCs w:val="21"/>
        </w:rPr>
        <w:t>项目经理</w:t>
      </w:r>
    </w:p>
    <w:p>
      <w:pPr>
        <w:spacing w:line="360" w:lineRule="auto"/>
        <w:ind w:firstLine="420" w:firstLineChars="200"/>
        <w:rPr>
          <w:rFonts w:eastAsia="仿宋_GB2312"/>
          <w:szCs w:val="21"/>
        </w:rPr>
      </w:pPr>
      <w:r>
        <w:rPr>
          <w:rFonts w:eastAsia="仿宋_GB2312"/>
          <w:szCs w:val="21"/>
        </w:rPr>
        <w:t>承包人项目经理：</w:t>
      </w:r>
      <w:permStart w:id="25" w:edGrp="everyone"/>
      <w:r>
        <w:rPr>
          <w:rFonts w:eastAsia="仿宋_GB2312"/>
          <w:szCs w:val="21"/>
          <w:u w:val="single"/>
        </w:rPr>
        <w:t></w:t>
      </w:r>
      <w:r>
        <w:rPr>
          <w:rFonts w:hint="eastAsia" w:eastAsia="仿宋_GB2312"/>
          <w:szCs w:val="21"/>
          <w:u w:val="single"/>
          <w:lang w:val="en-US" w:eastAsia="zh-CN"/>
        </w:rPr>
        <w:t xml:space="preserve">  </w:t>
      </w:r>
      <w:r>
        <w:rPr>
          <w:rFonts w:eastAsia="仿宋_GB2312"/>
          <w:szCs w:val="21"/>
          <w:u w:val="single"/>
        </w:rPr>
        <w:t></w:t>
      </w:r>
      <w:r>
        <w:rPr>
          <w:rFonts w:eastAsia="仿宋_GB2312"/>
          <w:szCs w:val="21"/>
        </w:rPr>
        <w:t>。</w:t>
      </w:r>
      <w:permEnd w:id="25"/>
    </w:p>
    <w:p>
      <w:pPr>
        <w:pStyle w:val="5"/>
        <w:keepNext w:val="0"/>
        <w:keepLines w:val="0"/>
        <w:spacing w:before="120" w:after="120" w:line="360" w:lineRule="auto"/>
        <w:rPr>
          <w:rFonts w:ascii="Times New Roman" w:hAnsi="Times New Roman"/>
          <w:bCs w:val="0"/>
          <w:sz w:val="21"/>
          <w:szCs w:val="21"/>
        </w:rPr>
      </w:pPr>
      <w:bookmarkStart w:id="12" w:name="_Toc351203486"/>
      <w:r>
        <w:rPr>
          <w:rFonts w:ascii="Times New Roman" w:hAnsi="Times New Roman"/>
          <w:b w:val="0"/>
          <w:sz w:val="21"/>
          <w:szCs w:val="21"/>
        </w:rPr>
        <w:t>六、合同文件构成</w:t>
      </w:r>
      <w:bookmarkEnd w:id="12"/>
    </w:p>
    <w:p>
      <w:pPr>
        <w:spacing w:line="360" w:lineRule="auto"/>
        <w:ind w:firstLine="420" w:firstLineChars="200"/>
        <w:rPr>
          <w:rFonts w:eastAsia="仿宋_GB2312"/>
          <w:bCs/>
          <w:szCs w:val="21"/>
        </w:rPr>
      </w:pPr>
      <w:r>
        <w:rPr>
          <w:rFonts w:eastAsia="仿宋_GB2312"/>
          <w:bCs/>
          <w:szCs w:val="21"/>
        </w:rPr>
        <w:t>本协议书与下列文件一起构成合同文件：</w:t>
      </w:r>
    </w:p>
    <w:p>
      <w:pPr>
        <w:autoSpaceDE w:val="0"/>
        <w:autoSpaceDN w:val="0"/>
        <w:adjustRightInd w:val="0"/>
        <w:spacing w:line="360" w:lineRule="auto"/>
        <w:ind w:firstLine="420" w:firstLineChars="200"/>
        <w:jc w:val="left"/>
        <w:rPr>
          <w:rFonts w:eastAsia="仿宋_GB2312"/>
          <w:szCs w:val="21"/>
        </w:rPr>
      </w:pPr>
      <w:r>
        <w:rPr>
          <w:rFonts w:eastAsia="仿宋_GB2312"/>
          <w:szCs w:val="21"/>
        </w:rPr>
        <w:t>（1）中标通知书</w:t>
      </w:r>
      <w:r>
        <w:rPr>
          <w:rFonts w:eastAsia="仿宋_GB2312"/>
          <w:color w:val="auto"/>
          <w:szCs w:val="21"/>
        </w:rPr>
        <w:t>（</w:t>
      </w:r>
      <w:r>
        <w:rPr>
          <w:rFonts w:hint="eastAsia" w:eastAsia="仿宋_GB2312"/>
          <w:color w:val="auto"/>
          <w:szCs w:val="21"/>
        </w:rPr>
        <w:t>成交确认书</w:t>
      </w:r>
      <w:r>
        <w:rPr>
          <w:rFonts w:eastAsia="仿宋_GB2312"/>
          <w:color w:val="auto"/>
          <w:szCs w:val="21"/>
        </w:rPr>
        <w:t>）；</w:t>
      </w:r>
    </w:p>
    <w:p>
      <w:pPr>
        <w:autoSpaceDE w:val="0"/>
        <w:autoSpaceDN w:val="0"/>
        <w:adjustRightInd w:val="0"/>
        <w:spacing w:line="360" w:lineRule="auto"/>
        <w:ind w:firstLine="420" w:firstLineChars="200"/>
        <w:jc w:val="left"/>
        <w:rPr>
          <w:rFonts w:eastAsia="仿宋_GB2312"/>
          <w:szCs w:val="21"/>
        </w:rPr>
      </w:pPr>
      <w:r>
        <w:rPr>
          <w:rFonts w:eastAsia="仿宋_GB2312"/>
          <w:szCs w:val="21"/>
        </w:rPr>
        <w:t>（2）投标函及其附录（如果有）；</w:t>
      </w:r>
    </w:p>
    <w:p>
      <w:pPr>
        <w:autoSpaceDE w:val="0"/>
        <w:autoSpaceDN w:val="0"/>
        <w:adjustRightInd w:val="0"/>
        <w:spacing w:line="360" w:lineRule="auto"/>
        <w:ind w:firstLine="420" w:firstLineChars="200"/>
        <w:jc w:val="left"/>
        <w:rPr>
          <w:rFonts w:eastAsia="仿宋_GB2312"/>
          <w:szCs w:val="21"/>
        </w:rPr>
      </w:pPr>
      <w:r>
        <w:rPr>
          <w:rFonts w:eastAsia="仿宋_GB2312"/>
          <w:szCs w:val="21"/>
        </w:rPr>
        <w:t>（3）专用合同条款及其附件；</w:t>
      </w:r>
    </w:p>
    <w:p>
      <w:pPr>
        <w:autoSpaceDE w:val="0"/>
        <w:autoSpaceDN w:val="0"/>
        <w:adjustRightInd w:val="0"/>
        <w:spacing w:line="360" w:lineRule="auto"/>
        <w:ind w:firstLine="420" w:firstLineChars="200"/>
        <w:jc w:val="left"/>
        <w:rPr>
          <w:rFonts w:eastAsia="仿宋_GB2312"/>
          <w:szCs w:val="21"/>
        </w:rPr>
      </w:pPr>
      <w:r>
        <w:rPr>
          <w:rFonts w:eastAsia="仿宋_GB2312"/>
          <w:szCs w:val="21"/>
        </w:rPr>
        <w:t>（4）通用合同条款；</w:t>
      </w:r>
    </w:p>
    <w:p>
      <w:pPr>
        <w:autoSpaceDE w:val="0"/>
        <w:autoSpaceDN w:val="0"/>
        <w:adjustRightInd w:val="0"/>
        <w:spacing w:line="360" w:lineRule="auto"/>
        <w:ind w:firstLine="420" w:firstLineChars="200"/>
        <w:jc w:val="left"/>
        <w:rPr>
          <w:rFonts w:eastAsia="仿宋_GB2312"/>
          <w:szCs w:val="21"/>
        </w:rPr>
      </w:pPr>
      <w:r>
        <w:rPr>
          <w:rFonts w:eastAsia="仿宋_GB2312"/>
          <w:szCs w:val="21"/>
        </w:rPr>
        <w:t>（5）技术标准和要求；</w:t>
      </w:r>
    </w:p>
    <w:p>
      <w:pPr>
        <w:autoSpaceDE w:val="0"/>
        <w:autoSpaceDN w:val="0"/>
        <w:adjustRightInd w:val="0"/>
        <w:spacing w:line="360" w:lineRule="auto"/>
        <w:ind w:firstLine="420" w:firstLineChars="200"/>
        <w:jc w:val="left"/>
        <w:rPr>
          <w:rFonts w:eastAsia="仿宋_GB2312"/>
          <w:szCs w:val="21"/>
        </w:rPr>
      </w:pPr>
      <w:r>
        <w:rPr>
          <w:rFonts w:eastAsia="仿宋_GB2312"/>
          <w:szCs w:val="21"/>
        </w:rPr>
        <w:t>（6）图纸；</w:t>
      </w:r>
    </w:p>
    <w:p>
      <w:pPr>
        <w:autoSpaceDE w:val="0"/>
        <w:autoSpaceDN w:val="0"/>
        <w:adjustRightInd w:val="0"/>
        <w:spacing w:line="360" w:lineRule="auto"/>
        <w:ind w:firstLine="420" w:firstLineChars="200"/>
        <w:jc w:val="left"/>
        <w:rPr>
          <w:rFonts w:eastAsia="仿宋_GB2312"/>
          <w:szCs w:val="21"/>
        </w:rPr>
      </w:pPr>
      <w:r>
        <w:rPr>
          <w:rFonts w:eastAsia="仿宋_GB2312"/>
          <w:szCs w:val="21"/>
        </w:rPr>
        <w:t>（7）已标价工程量清单或预算书；</w:t>
      </w:r>
    </w:p>
    <w:p>
      <w:pPr>
        <w:autoSpaceDE w:val="0"/>
        <w:autoSpaceDN w:val="0"/>
        <w:adjustRightInd w:val="0"/>
        <w:spacing w:line="360" w:lineRule="auto"/>
        <w:ind w:firstLine="420" w:firstLineChars="200"/>
        <w:jc w:val="left"/>
        <w:rPr>
          <w:rFonts w:eastAsia="仿宋_GB2312"/>
          <w:szCs w:val="21"/>
        </w:rPr>
      </w:pPr>
      <w:r>
        <w:rPr>
          <w:rFonts w:eastAsia="仿宋_GB2312"/>
          <w:szCs w:val="21"/>
        </w:rPr>
        <w:t>（8）其他合同文件。</w:t>
      </w:r>
    </w:p>
    <w:p>
      <w:pPr>
        <w:autoSpaceDE w:val="0"/>
        <w:autoSpaceDN w:val="0"/>
        <w:adjustRightInd w:val="0"/>
        <w:spacing w:line="360" w:lineRule="auto"/>
        <w:ind w:firstLine="420" w:firstLineChars="200"/>
        <w:jc w:val="left"/>
        <w:rPr>
          <w:rFonts w:eastAsia="仿宋_GB2312"/>
          <w:szCs w:val="21"/>
        </w:rPr>
      </w:pPr>
      <w:r>
        <w:rPr>
          <w:rFonts w:eastAsia="仿宋_GB2312"/>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eastAsia="仿宋_GB2312"/>
          <w:szCs w:val="21"/>
        </w:rPr>
      </w:pPr>
      <w:r>
        <w:rPr>
          <w:rFonts w:eastAsia="仿宋_GB2312"/>
          <w:szCs w:val="21"/>
        </w:rPr>
        <w:t>上述各项合同文件包括合同当事人就该项合同文件所作出的补充和修改，属于同一类内容的文件，应以最新签署的为准。</w:t>
      </w:r>
      <w:r>
        <w:rPr>
          <w:rFonts w:hint="eastAsia" w:eastAsia="仿宋_GB2312"/>
          <w:szCs w:val="21"/>
        </w:rPr>
        <w:t>专用合同条款及其附件须经合同当事人签字或盖章。</w:t>
      </w:r>
    </w:p>
    <w:p>
      <w:pPr>
        <w:pStyle w:val="5"/>
        <w:keepNext w:val="0"/>
        <w:keepLines w:val="0"/>
        <w:spacing w:before="120" w:after="120" w:line="360" w:lineRule="auto"/>
        <w:rPr>
          <w:rFonts w:ascii="Times New Roman" w:hAnsi="Times New Roman"/>
          <w:b w:val="0"/>
          <w:bCs w:val="0"/>
          <w:sz w:val="21"/>
          <w:szCs w:val="21"/>
        </w:rPr>
      </w:pPr>
      <w:bookmarkStart w:id="13" w:name="_Toc351203487"/>
      <w:r>
        <w:rPr>
          <w:rFonts w:ascii="Times New Roman" w:hAnsi="Times New Roman"/>
          <w:b w:val="0"/>
          <w:sz w:val="21"/>
          <w:szCs w:val="21"/>
        </w:rPr>
        <w:t>七、承诺</w:t>
      </w:r>
      <w:bookmarkEnd w:id="13"/>
    </w:p>
    <w:p>
      <w:pPr>
        <w:spacing w:line="360" w:lineRule="auto"/>
        <w:ind w:firstLine="420" w:firstLineChars="200"/>
        <w:rPr>
          <w:rFonts w:eastAsia="仿宋_GB2312"/>
          <w:bCs/>
          <w:szCs w:val="21"/>
        </w:rPr>
      </w:pPr>
      <w:r>
        <w:rPr>
          <w:rFonts w:eastAsia="仿宋_GB2312"/>
          <w:bCs/>
          <w:szCs w:val="21"/>
        </w:rPr>
        <w:t>1.发包人承诺按照法律规定履行项目审批手续、筹集工程建设资金并按照合同约定的期限和方式支付合同价款。</w:t>
      </w:r>
    </w:p>
    <w:p>
      <w:pPr>
        <w:spacing w:line="360" w:lineRule="auto"/>
        <w:ind w:firstLine="420" w:firstLineChars="200"/>
        <w:rPr>
          <w:rFonts w:eastAsia="仿宋_GB2312"/>
          <w:bCs/>
          <w:szCs w:val="21"/>
        </w:rPr>
      </w:pPr>
      <w:r>
        <w:rPr>
          <w:rFonts w:eastAsia="仿宋_GB2312"/>
          <w:bCs/>
          <w:szCs w:val="21"/>
        </w:rPr>
        <w:t>2.承包人承诺按照法律规定及合同约定组织完成工程施工，确保工程质量和安全，不进行转包及违法分包，并在缺陷责任期及保修期内承担相应的工程维修责任。</w:t>
      </w:r>
    </w:p>
    <w:p>
      <w:pPr>
        <w:spacing w:line="360" w:lineRule="auto"/>
        <w:ind w:firstLine="420" w:firstLineChars="200"/>
        <w:rPr>
          <w:rFonts w:eastAsia="仿宋_GB2312"/>
          <w:bCs/>
          <w:szCs w:val="21"/>
        </w:rPr>
      </w:pPr>
      <w:r>
        <w:rPr>
          <w:rFonts w:eastAsia="仿宋_GB2312"/>
          <w:bCs/>
          <w:szCs w:val="21"/>
        </w:rPr>
        <w:t>3.发包人和承包人通过招投标形式签订合同的，双方理解并</w:t>
      </w:r>
      <w:r>
        <w:rPr>
          <w:rFonts w:hint="eastAsia" w:eastAsia="仿宋_GB2312"/>
          <w:bCs/>
          <w:szCs w:val="21"/>
        </w:rPr>
        <w:t>承诺</w:t>
      </w:r>
      <w:r>
        <w:rPr>
          <w:rFonts w:eastAsia="仿宋_GB2312"/>
          <w:bCs/>
          <w:szCs w:val="21"/>
        </w:rPr>
        <w:t>不再就同一工程另行签订与合同实质性内容相背离的协议。</w:t>
      </w:r>
    </w:p>
    <w:p>
      <w:pPr>
        <w:spacing w:line="360" w:lineRule="auto"/>
        <w:rPr>
          <w:rFonts w:eastAsia="黑体"/>
          <w:bCs/>
          <w:szCs w:val="21"/>
        </w:rPr>
      </w:pPr>
      <w:bookmarkStart w:id="14" w:name="_Toc351203488"/>
      <w:r>
        <w:rPr>
          <w:rFonts w:eastAsia="黑体"/>
          <w:b/>
          <w:szCs w:val="21"/>
        </w:rPr>
        <w:t>八、词语含义</w:t>
      </w:r>
      <w:bookmarkEnd w:id="14"/>
    </w:p>
    <w:p>
      <w:pPr>
        <w:spacing w:line="360" w:lineRule="auto"/>
        <w:ind w:firstLine="420" w:firstLineChars="200"/>
        <w:rPr>
          <w:rFonts w:eastAsia="仿宋_GB2312"/>
          <w:bCs/>
          <w:szCs w:val="21"/>
        </w:rPr>
      </w:pPr>
      <w:r>
        <w:rPr>
          <w:rFonts w:eastAsia="仿宋_GB2312"/>
          <w:bCs/>
          <w:szCs w:val="21"/>
        </w:rPr>
        <w:t>本协议书中词语含义与第二部分通用合同条款中赋予的含义相同。</w:t>
      </w:r>
    </w:p>
    <w:p>
      <w:pPr>
        <w:pStyle w:val="5"/>
        <w:keepNext w:val="0"/>
        <w:keepLines w:val="0"/>
        <w:spacing w:before="120" w:after="120" w:line="360" w:lineRule="auto"/>
        <w:rPr>
          <w:rFonts w:ascii="Times New Roman" w:hAnsi="Times New Roman"/>
          <w:bCs w:val="0"/>
          <w:sz w:val="21"/>
          <w:szCs w:val="21"/>
        </w:rPr>
      </w:pPr>
      <w:bookmarkStart w:id="15" w:name="_Toc351203489"/>
      <w:r>
        <w:rPr>
          <w:rFonts w:ascii="Times New Roman" w:hAnsi="Times New Roman"/>
          <w:b w:val="0"/>
          <w:sz w:val="21"/>
          <w:szCs w:val="21"/>
        </w:rPr>
        <w:t>九、签订时间</w:t>
      </w:r>
      <w:bookmarkEnd w:id="15"/>
    </w:p>
    <w:p>
      <w:pPr>
        <w:spacing w:line="360" w:lineRule="auto"/>
        <w:ind w:firstLine="420" w:firstLineChars="200"/>
        <w:rPr>
          <w:rFonts w:eastAsia="仿宋_GB2312"/>
          <w:bCs/>
          <w:szCs w:val="21"/>
        </w:rPr>
      </w:pPr>
      <w:r>
        <w:rPr>
          <w:rFonts w:eastAsia="仿宋_GB2312"/>
          <w:bCs/>
          <w:szCs w:val="21"/>
        </w:rPr>
        <w:t>本合同于</w:t>
      </w:r>
      <w:permStart w:id="26" w:edGrp="everyone"/>
      <w:r>
        <w:rPr>
          <w:rFonts w:eastAsia="仿宋_GB2312"/>
          <w:bCs/>
          <w:szCs w:val="21"/>
          <w:u w:val="single"/>
        </w:rPr>
        <w:t xml:space="preserve">       </w:t>
      </w:r>
      <w:permEnd w:id="26"/>
      <w:r>
        <w:rPr>
          <w:rFonts w:eastAsia="仿宋_GB2312"/>
          <w:bCs/>
          <w:szCs w:val="21"/>
        </w:rPr>
        <w:t>年</w:t>
      </w:r>
      <w:permStart w:id="27" w:edGrp="everyone"/>
      <w:r>
        <w:rPr>
          <w:rFonts w:eastAsia="仿宋_GB2312"/>
          <w:bCs/>
          <w:szCs w:val="21"/>
          <w:u w:val="single"/>
        </w:rPr>
        <w:t xml:space="preserve"> </w:t>
      </w:r>
      <w:r>
        <w:rPr>
          <w:rFonts w:hint="eastAsia" w:eastAsia="仿宋_GB2312"/>
          <w:bCs/>
          <w:szCs w:val="21"/>
          <w:u w:val="single"/>
          <w:lang w:val="en-US" w:eastAsia="zh-CN"/>
        </w:rPr>
        <w:t xml:space="preserve">  </w:t>
      </w:r>
      <w:r>
        <w:rPr>
          <w:rFonts w:eastAsia="仿宋_GB2312"/>
          <w:bCs/>
          <w:szCs w:val="21"/>
          <w:u w:val="single"/>
        </w:rPr>
        <w:t xml:space="preserve"> </w:t>
      </w:r>
      <w:permEnd w:id="27"/>
      <w:r>
        <w:rPr>
          <w:rFonts w:eastAsia="仿宋_GB2312"/>
          <w:bCs/>
          <w:szCs w:val="21"/>
        </w:rPr>
        <w:t>月</w:t>
      </w:r>
      <w:permStart w:id="28" w:edGrp="everyone"/>
      <w:r>
        <w:rPr>
          <w:rFonts w:eastAsia="仿宋_GB2312"/>
          <w:bCs/>
          <w:szCs w:val="21"/>
          <w:u w:val="single"/>
        </w:rPr>
        <w:t xml:space="preserve"> </w:t>
      </w:r>
      <w:r>
        <w:rPr>
          <w:rFonts w:hint="eastAsia" w:eastAsia="仿宋_GB2312"/>
          <w:bCs/>
          <w:szCs w:val="21"/>
          <w:u w:val="single"/>
          <w:lang w:val="en-US" w:eastAsia="zh-CN"/>
        </w:rPr>
        <w:t xml:space="preserve">  </w:t>
      </w:r>
      <w:r>
        <w:rPr>
          <w:rFonts w:eastAsia="仿宋_GB2312"/>
          <w:bCs/>
          <w:szCs w:val="21"/>
          <w:u w:val="single"/>
        </w:rPr>
        <w:t xml:space="preserve"> </w:t>
      </w:r>
      <w:permEnd w:id="28"/>
      <w:r>
        <w:rPr>
          <w:rFonts w:eastAsia="仿宋_GB2312"/>
          <w:bCs/>
          <w:szCs w:val="21"/>
        </w:rPr>
        <w:t>日签订。</w:t>
      </w:r>
    </w:p>
    <w:p>
      <w:pPr>
        <w:pStyle w:val="5"/>
        <w:keepNext w:val="0"/>
        <w:keepLines w:val="0"/>
        <w:spacing w:before="120" w:after="120" w:line="360" w:lineRule="auto"/>
        <w:rPr>
          <w:rFonts w:ascii="Times New Roman" w:hAnsi="Times New Roman"/>
          <w:bCs w:val="0"/>
          <w:sz w:val="21"/>
          <w:szCs w:val="21"/>
        </w:rPr>
      </w:pPr>
      <w:bookmarkStart w:id="16" w:name="_Toc351203490"/>
      <w:r>
        <w:rPr>
          <w:rFonts w:ascii="Times New Roman" w:hAnsi="Times New Roman"/>
          <w:b w:val="0"/>
          <w:sz w:val="21"/>
          <w:szCs w:val="21"/>
        </w:rPr>
        <w:t>十、签订地点</w:t>
      </w:r>
      <w:bookmarkEnd w:id="16"/>
    </w:p>
    <w:p>
      <w:pPr>
        <w:spacing w:line="360" w:lineRule="auto"/>
        <w:ind w:firstLine="420" w:firstLineChars="200"/>
        <w:rPr>
          <w:rFonts w:eastAsia="仿宋_GB2312"/>
          <w:bCs/>
          <w:szCs w:val="21"/>
        </w:rPr>
      </w:pPr>
      <w:r>
        <w:rPr>
          <w:rFonts w:eastAsia="仿宋_GB2312"/>
          <w:bCs/>
          <w:szCs w:val="21"/>
        </w:rPr>
        <w:t>本合同在</w:t>
      </w:r>
      <w:r>
        <w:rPr>
          <w:rFonts w:eastAsia="仿宋_GB2312"/>
          <w:bCs/>
          <w:szCs w:val="21"/>
          <w:u w:val="single"/>
        </w:rPr>
        <w:t xml:space="preserve"> </w:t>
      </w:r>
      <w:permStart w:id="29" w:edGrp="everyone"/>
      <w:r>
        <w:rPr>
          <w:rFonts w:eastAsia="仿宋_GB2312"/>
          <w:bCs/>
          <w:szCs w:val="21"/>
          <w:u w:val="single"/>
        </w:rPr>
        <w:t xml:space="preserve"> </w:t>
      </w:r>
      <w:r>
        <w:rPr>
          <w:rFonts w:hint="eastAsia" w:eastAsia="仿宋_GB2312"/>
          <w:bCs/>
          <w:szCs w:val="21"/>
          <w:u w:val="single"/>
          <w:lang w:val="en-US" w:eastAsia="zh-CN"/>
        </w:rPr>
        <w:t xml:space="preserve">    </w:t>
      </w:r>
      <w:r>
        <w:rPr>
          <w:rFonts w:eastAsia="仿宋_GB2312"/>
          <w:bCs/>
          <w:szCs w:val="21"/>
          <w:u w:val="single"/>
        </w:rPr>
        <w:t xml:space="preserve">   </w:t>
      </w:r>
      <w:permEnd w:id="29"/>
      <w:r>
        <w:rPr>
          <w:rFonts w:eastAsia="仿宋_GB2312"/>
          <w:bCs/>
          <w:szCs w:val="21"/>
        </w:rPr>
        <w:t>签订。</w:t>
      </w:r>
    </w:p>
    <w:p>
      <w:pPr>
        <w:spacing w:line="360" w:lineRule="auto"/>
        <w:ind w:firstLine="420" w:firstLineChars="200"/>
        <w:rPr>
          <w:rFonts w:eastAsia="仿宋_GB2312"/>
          <w:bCs/>
          <w:szCs w:val="21"/>
        </w:rPr>
      </w:pPr>
    </w:p>
    <w:p>
      <w:pPr>
        <w:pStyle w:val="5"/>
        <w:keepNext w:val="0"/>
        <w:keepLines w:val="0"/>
        <w:spacing w:before="120" w:after="120" w:line="360" w:lineRule="auto"/>
        <w:rPr>
          <w:rFonts w:ascii="Times New Roman" w:hAnsi="Times New Roman"/>
          <w:bCs w:val="0"/>
          <w:sz w:val="21"/>
          <w:szCs w:val="21"/>
        </w:rPr>
      </w:pPr>
      <w:bookmarkStart w:id="17" w:name="_Toc351203491"/>
      <w:r>
        <w:rPr>
          <w:rFonts w:ascii="Times New Roman" w:hAnsi="Times New Roman"/>
          <w:b w:val="0"/>
          <w:sz w:val="21"/>
          <w:szCs w:val="21"/>
        </w:rPr>
        <w:t>十一、补充协议</w:t>
      </w:r>
      <w:bookmarkEnd w:id="17"/>
    </w:p>
    <w:p>
      <w:pPr>
        <w:spacing w:line="360" w:lineRule="auto"/>
        <w:ind w:firstLine="420" w:firstLineChars="200"/>
        <w:rPr>
          <w:rFonts w:eastAsia="仿宋_GB2312"/>
          <w:b/>
          <w:bCs/>
          <w:szCs w:val="21"/>
        </w:rPr>
      </w:pPr>
      <w:r>
        <w:rPr>
          <w:rFonts w:eastAsia="仿宋_GB2312"/>
          <w:bCs/>
          <w:szCs w:val="21"/>
        </w:rPr>
        <w:t>合同未尽事宜，合同当事人另行签订补充协议</w:t>
      </w:r>
      <w:r>
        <w:rPr>
          <w:rFonts w:hint="eastAsia" w:eastAsia="仿宋_GB2312"/>
          <w:bCs/>
          <w:szCs w:val="21"/>
        </w:rPr>
        <w:t>，</w:t>
      </w:r>
      <w:r>
        <w:rPr>
          <w:rFonts w:eastAsia="仿宋_GB2312"/>
          <w:bCs/>
          <w:szCs w:val="21"/>
        </w:rPr>
        <w:t>补充协议是合同的组成部分。</w:t>
      </w:r>
    </w:p>
    <w:p>
      <w:pPr>
        <w:pStyle w:val="5"/>
        <w:keepNext w:val="0"/>
        <w:keepLines w:val="0"/>
        <w:spacing w:before="120" w:after="120" w:line="360" w:lineRule="auto"/>
        <w:rPr>
          <w:rFonts w:ascii="Times New Roman" w:hAnsi="Times New Roman"/>
          <w:bCs w:val="0"/>
          <w:sz w:val="21"/>
          <w:szCs w:val="21"/>
        </w:rPr>
      </w:pPr>
      <w:bookmarkStart w:id="18" w:name="_Toc351203492"/>
      <w:r>
        <w:rPr>
          <w:rFonts w:ascii="Times New Roman" w:hAnsi="Times New Roman"/>
          <w:b w:val="0"/>
          <w:sz w:val="21"/>
          <w:szCs w:val="21"/>
        </w:rPr>
        <w:t>十二、合同生效</w:t>
      </w:r>
      <w:bookmarkEnd w:id="18"/>
    </w:p>
    <w:p>
      <w:pPr>
        <w:spacing w:line="360" w:lineRule="auto"/>
        <w:ind w:firstLine="420" w:firstLineChars="200"/>
        <w:rPr>
          <w:rFonts w:eastAsia="仿宋_GB2312"/>
          <w:bCs/>
          <w:szCs w:val="21"/>
        </w:rPr>
      </w:pPr>
      <w:r>
        <w:rPr>
          <w:rFonts w:eastAsia="仿宋_GB2312"/>
          <w:bCs/>
          <w:szCs w:val="21"/>
        </w:rPr>
        <w:t>本合同自</w:t>
      </w:r>
      <w:permStart w:id="30" w:edGrp="everyone"/>
      <w:r>
        <w:rPr>
          <w:rFonts w:hint="eastAsia" w:eastAsia="仿宋_GB2312"/>
          <w:bCs/>
          <w:szCs w:val="21"/>
          <w:u w:val="single"/>
        </w:rPr>
        <w:t>双方法</w:t>
      </w:r>
      <w:r>
        <w:rPr>
          <w:rFonts w:hint="eastAsia" w:eastAsia="仿宋_GB2312"/>
          <w:bCs/>
          <w:szCs w:val="21"/>
          <w:u w:val="single"/>
          <w:lang w:val="en-US" w:eastAsia="zh-CN"/>
        </w:rPr>
        <w:t>定</w:t>
      </w:r>
      <w:r>
        <w:rPr>
          <w:rFonts w:hint="eastAsia" w:eastAsia="仿宋_GB2312"/>
          <w:bCs/>
          <w:szCs w:val="21"/>
          <w:u w:val="single"/>
        </w:rPr>
        <w:t>代表</w:t>
      </w:r>
      <w:r>
        <w:rPr>
          <w:rFonts w:hint="eastAsia" w:eastAsia="仿宋_GB2312"/>
          <w:bCs/>
          <w:szCs w:val="21"/>
          <w:u w:val="single"/>
          <w:lang w:val="en-US" w:eastAsia="zh-CN"/>
        </w:rPr>
        <w:t>人或授权代表人</w:t>
      </w:r>
      <w:r>
        <w:rPr>
          <w:rFonts w:hint="eastAsia" w:eastAsia="仿宋_GB2312"/>
          <w:bCs/>
          <w:szCs w:val="21"/>
          <w:u w:val="single"/>
        </w:rPr>
        <w:t>签字并加盖双方公章后</w:t>
      </w:r>
      <w:permEnd w:id="30"/>
      <w:r>
        <w:rPr>
          <w:rFonts w:eastAsia="仿宋_GB2312"/>
          <w:bCs/>
          <w:szCs w:val="21"/>
        </w:rPr>
        <w:t>生效。</w:t>
      </w:r>
    </w:p>
    <w:p>
      <w:pPr>
        <w:pStyle w:val="5"/>
        <w:keepNext w:val="0"/>
        <w:keepLines w:val="0"/>
        <w:spacing w:before="120" w:after="120" w:line="360" w:lineRule="auto"/>
        <w:rPr>
          <w:rFonts w:ascii="Times New Roman" w:hAnsi="Times New Roman"/>
          <w:bCs w:val="0"/>
          <w:sz w:val="21"/>
          <w:szCs w:val="21"/>
        </w:rPr>
      </w:pPr>
      <w:bookmarkStart w:id="19" w:name="_Toc351203493"/>
      <w:r>
        <w:rPr>
          <w:rFonts w:ascii="Times New Roman" w:hAnsi="Times New Roman"/>
          <w:b w:val="0"/>
          <w:sz w:val="21"/>
          <w:szCs w:val="21"/>
        </w:rPr>
        <w:t>十三、合同份数</w:t>
      </w:r>
      <w:bookmarkEnd w:id="19"/>
    </w:p>
    <w:p>
      <w:pPr>
        <w:spacing w:line="360" w:lineRule="auto"/>
        <w:ind w:firstLine="420" w:firstLineChars="200"/>
        <w:rPr>
          <w:rFonts w:eastAsia="仿宋_GB2312"/>
          <w:bCs/>
          <w:szCs w:val="21"/>
        </w:rPr>
      </w:pPr>
      <w:r>
        <w:rPr>
          <w:rFonts w:eastAsia="仿宋_GB2312"/>
          <w:bCs/>
          <w:szCs w:val="21"/>
        </w:rPr>
        <w:t>本合同一式</w:t>
      </w:r>
      <w:permStart w:id="31" w:edGrp="everyone"/>
      <w:r>
        <w:rPr>
          <w:rFonts w:hint="eastAsia" w:eastAsia="仿宋_GB2312"/>
          <w:bCs/>
          <w:szCs w:val="21"/>
          <w:u w:val="single"/>
        </w:rPr>
        <w:t>壹拾</w:t>
      </w:r>
      <w:permEnd w:id="31"/>
      <w:r>
        <w:rPr>
          <w:rFonts w:eastAsia="仿宋_GB2312"/>
          <w:bCs/>
          <w:szCs w:val="21"/>
        </w:rPr>
        <w:t>份，均具有同等法律效力，发包人执</w:t>
      </w:r>
      <w:permStart w:id="32" w:edGrp="everyone"/>
      <w:r>
        <w:rPr>
          <w:rFonts w:hint="eastAsia" w:eastAsia="仿宋_GB2312"/>
          <w:bCs/>
          <w:szCs w:val="21"/>
          <w:u w:val="single"/>
        </w:rPr>
        <w:t>伍</w:t>
      </w:r>
      <w:permEnd w:id="32"/>
      <w:r>
        <w:rPr>
          <w:rFonts w:eastAsia="仿宋_GB2312"/>
          <w:bCs/>
          <w:szCs w:val="21"/>
        </w:rPr>
        <w:t>份，承包人执</w:t>
      </w:r>
      <w:permStart w:id="33" w:edGrp="everyone"/>
      <w:r>
        <w:rPr>
          <w:rFonts w:hint="eastAsia" w:eastAsia="仿宋_GB2312"/>
          <w:bCs/>
          <w:szCs w:val="21"/>
          <w:u w:val="single"/>
        </w:rPr>
        <w:t>伍</w:t>
      </w:r>
      <w:permEnd w:id="33"/>
      <w:r>
        <w:rPr>
          <w:rFonts w:eastAsia="仿宋_GB2312"/>
          <w:bCs/>
          <w:szCs w:val="21"/>
        </w:rPr>
        <w:t>份。</w:t>
      </w:r>
    </w:p>
    <w:p>
      <w:pPr>
        <w:spacing w:line="360" w:lineRule="auto"/>
        <w:rPr>
          <w:rFonts w:eastAsia="仿宋_GB2312"/>
          <w:szCs w:val="21"/>
        </w:rPr>
      </w:pPr>
    </w:p>
    <w:p>
      <w:pPr>
        <w:spacing w:line="360" w:lineRule="auto"/>
        <w:ind w:firstLine="0" w:firstLineChars="0"/>
        <w:rPr>
          <w:rFonts w:eastAsia="仿宋_GB2312"/>
          <w:szCs w:val="21"/>
        </w:rPr>
      </w:pPr>
      <w:r>
        <w:rPr>
          <w:rFonts w:eastAsia="仿宋_GB2312"/>
          <w:szCs w:val="21"/>
        </w:rPr>
        <w:t>发包人</w:t>
      </w:r>
      <w:r>
        <w:rPr>
          <w:rFonts w:hint="eastAsia" w:eastAsia="仿宋_GB2312"/>
          <w:szCs w:val="21"/>
        </w:rPr>
        <w:t>：</w:t>
      </w:r>
      <w:r>
        <w:rPr>
          <w:rFonts w:eastAsia="仿宋_GB2312"/>
          <w:szCs w:val="21"/>
        </w:rPr>
        <w:t>(公章)</w:t>
      </w:r>
      <w:r>
        <w:rPr>
          <w:rFonts w:hint="eastAsia" w:eastAsia="仿宋_GB2312"/>
          <w:szCs w:val="21"/>
        </w:rPr>
        <w:t xml:space="preserve">                            </w:t>
      </w:r>
      <w:r>
        <w:rPr>
          <w:rFonts w:eastAsia="仿宋_GB2312"/>
          <w:szCs w:val="21"/>
        </w:rPr>
        <w:t>承包人</w:t>
      </w:r>
      <w:r>
        <w:rPr>
          <w:rFonts w:hint="eastAsia" w:eastAsia="仿宋_GB2312"/>
          <w:szCs w:val="21"/>
        </w:rPr>
        <w:t>：</w:t>
      </w:r>
      <w:r>
        <w:rPr>
          <w:rFonts w:eastAsia="仿宋_GB2312"/>
          <w:szCs w:val="21"/>
        </w:rPr>
        <w:t>(公章)</w:t>
      </w:r>
    </w:p>
    <w:p>
      <w:pPr>
        <w:spacing w:line="360" w:lineRule="auto"/>
        <w:rPr>
          <w:rFonts w:eastAsia="仿宋_GB2312"/>
          <w:szCs w:val="21"/>
          <w:u w:val="single"/>
        </w:rPr>
      </w:pPr>
    </w:p>
    <w:p>
      <w:pPr>
        <w:spacing w:line="360" w:lineRule="auto"/>
        <w:ind w:firstLine="0" w:firstLineChars="0"/>
        <w:rPr>
          <w:rFonts w:eastAsia="仿宋_GB2312"/>
          <w:szCs w:val="21"/>
        </w:rPr>
      </w:pPr>
      <w:r>
        <w:rPr>
          <w:rFonts w:hint="eastAsia" w:eastAsia="仿宋_GB2312"/>
          <w:szCs w:val="21"/>
        </w:rPr>
        <w:t>法定代表人或其委托代理人：             法定代表人或其委托代理人：</w:t>
      </w:r>
    </w:p>
    <w:p>
      <w:pPr>
        <w:spacing w:line="360" w:lineRule="auto"/>
        <w:ind w:firstLine="840" w:firstLineChars="400"/>
        <w:rPr>
          <w:rFonts w:eastAsia="仿宋_GB2312"/>
          <w:szCs w:val="21"/>
        </w:rPr>
      </w:pPr>
      <w:r>
        <w:rPr>
          <w:rFonts w:hint="eastAsia" w:eastAsia="仿宋_GB2312"/>
          <w:szCs w:val="21"/>
        </w:rPr>
        <w:t>（签字）                                   （签字）</w:t>
      </w:r>
    </w:p>
    <w:p>
      <w:pPr>
        <w:spacing w:line="360" w:lineRule="auto"/>
        <w:rPr>
          <w:rFonts w:eastAsia="仿宋_GB2312"/>
          <w:szCs w:val="21"/>
          <w:u w:val="single"/>
        </w:rPr>
      </w:pPr>
    </w:p>
    <w:p>
      <w:pPr>
        <w:tabs>
          <w:tab w:val="left" w:pos="4410"/>
        </w:tabs>
        <w:spacing w:line="360" w:lineRule="auto"/>
        <w:ind w:firstLine="0" w:firstLineChars="0"/>
        <w:rPr>
          <w:rFonts w:eastAsia="仿宋_GB2312"/>
          <w:szCs w:val="21"/>
        </w:rPr>
      </w:pPr>
      <w:r>
        <w:rPr>
          <w:rFonts w:hint="eastAsia" w:eastAsia="仿宋_GB2312"/>
          <w:szCs w:val="21"/>
        </w:rPr>
        <w:t>组织机构代码：</w:t>
      </w:r>
      <w:r>
        <w:rPr>
          <w:rFonts w:eastAsia="仿宋_GB2312"/>
          <w:szCs w:val="21"/>
          <w:u w:val="single"/>
        </w:rPr>
        <w:t></w:t>
      </w:r>
      <w:r>
        <w:rPr>
          <w:rFonts w:hint="eastAsia" w:eastAsia="仿宋_GB2312"/>
          <w:szCs w:val="21"/>
          <w:u w:val="single"/>
          <w:lang w:val="en-US" w:eastAsia="zh-CN"/>
        </w:rPr>
        <w:t>91341600586107314M</w:t>
      </w:r>
      <w:r>
        <w:rPr>
          <w:rFonts w:eastAsia="仿宋_GB2312"/>
          <w:szCs w:val="21"/>
          <w:u w:val="single"/>
        </w:rPr>
        <w:t xml:space="preserve"> </w:t>
      </w:r>
      <w:r>
        <w:rPr>
          <w:rFonts w:hint="eastAsia" w:eastAsia="仿宋_GB2312"/>
          <w:szCs w:val="21"/>
          <w:u w:val="single"/>
          <w:lang w:val="en-US" w:eastAsia="zh-CN"/>
        </w:rPr>
        <w:t xml:space="preserve">  </w:t>
      </w:r>
      <w:r>
        <w:rPr>
          <w:rFonts w:hint="eastAsia" w:eastAsia="仿宋_GB2312"/>
          <w:szCs w:val="21"/>
        </w:rPr>
        <w:t xml:space="preserve"> 组织机构代码：</w:t>
      </w:r>
    </w:p>
    <w:p>
      <w:pPr>
        <w:spacing w:line="360" w:lineRule="auto"/>
        <w:ind w:firstLine="0" w:firstLineChars="0"/>
        <w:rPr>
          <w:rFonts w:eastAsia="仿宋_GB2312"/>
          <w:szCs w:val="21"/>
        </w:rPr>
      </w:pPr>
      <w:r>
        <w:rPr>
          <w:rFonts w:eastAsia="仿宋_GB2312"/>
          <w:szCs w:val="21"/>
        </w:rPr>
        <w:t>地址：</w:t>
      </w:r>
      <w:r>
        <w:rPr>
          <w:rFonts w:hint="eastAsia" w:eastAsia="仿宋_GB2312"/>
          <w:szCs w:val="21"/>
          <w:u w:val="single"/>
          <w:lang w:val="en-US" w:eastAsia="zh-CN"/>
        </w:rPr>
        <w:t>亳州芜湖现代产业园区2.5产业园</w:t>
      </w:r>
      <w:r>
        <w:rPr>
          <w:rFonts w:hint="eastAsia" w:eastAsia="仿宋_GB2312"/>
          <w:szCs w:val="21"/>
        </w:rPr>
        <w:t xml:space="preserve">  </w:t>
      </w:r>
      <w:r>
        <w:rPr>
          <w:rFonts w:hint="eastAsia" w:eastAsia="仿宋_GB2312"/>
          <w:szCs w:val="21"/>
          <w:lang w:val="en-US" w:eastAsia="zh-CN"/>
        </w:rPr>
        <w:t xml:space="preserve">   </w:t>
      </w:r>
      <w:r>
        <w:rPr>
          <w:rFonts w:eastAsia="仿宋_GB2312"/>
          <w:szCs w:val="21"/>
        </w:rPr>
        <w:t>地址：</w:t>
      </w:r>
    </w:p>
    <w:p>
      <w:pPr>
        <w:spacing w:line="360" w:lineRule="auto"/>
        <w:ind w:firstLine="0" w:firstLineChars="0"/>
        <w:rPr>
          <w:rFonts w:hint="default" w:eastAsia="仿宋_GB2312"/>
          <w:szCs w:val="21"/>
          <w:lang w:val="en-US" w:eastAsia="zh-CN"/>
        </w:rPr>
      </w:pPr>
      <w:r>
        <w:rPr>
          <w:rFonts w:eastAsia="仿宋_GB2312"/>
          <w:szCs w:val="21"/>
        </w:rPr>
        <w:t>邮政编码：</w:t>
      </w:r>
      <w:r>
        <w:rPr>
          <w:rFonts w:eastAsia="仿宋_GB2312"/>
          <w:szCs w:val="21"/>
          <w:u w:val="single"/>
        </w:rPr>
        <w:t xml:space="preserve"> </w:t>
      </w:r>
      <w:r>
        <w:rPr>
          <w:rFonts w:hint="eastAsia" w:eastAsia="仿宋_GB2312"/>
          <w:szCs w:val="21"/>
          <w:u w:val="single"/>
          <w:lang w:val="en-US" w:eastAsia="zh-CN"/>
        </w:rPr>
        <w:t>236800</w:t>
      </w:r>
      <w:r>
        <w:rPr>
          <w:rFonts w:eastAsia="仿宋_GB2312"/>
          <w:szCs w:val="21"/>
          <w:u w:val="single"/>
        </w:rPr>
        <w:t xml:space="preserve">  </w:t>
      </w:r>
      <w:r>
        <w:rPr>
          <w:rFonts w:hint="eastAsia" w:eastAsia="仿宋_GB2312"/>
          <w:szCs w:val="21"/>
          <w:u w:val="single"/>
        </w:rPr>
        <w:t xml:space="preserve">     </w:t>
      </w:r>
      <w:r>
        <w:rPr>
          <w:rFonts w:hint="eastAsia" w:eastAsia="仿宋_GB2312"/>
          <w:szCs w:val="21"/>
        </w:rPr>
        <w:t xml:space="preserve">    </w:t>
      </w:r>
      <w:r>
        <w:rPr>
          <w:rFonts w:eastAsia="仿宋_GB2312"/>
          <w:szCs w:val="21"/>
        </w:rPr>
        <w:t>邮政编码：</w:t>
      </w:r>
      <w:r>
        <w:rPr>
          <w:rFonts w:eastAsia="仿宋_GB2312"/>
          <w:szCs w:val="21"/>
          <w:u w:val="single"/>
        </w:rPr>
        <w:t></w:t>
      </w:r>
      <w:r>
        <w:rPr>
          <w:rFonts w:hint="eastAsia" w:eastAsia="仿宋_GB2312"/>
          <w:szCs w:val="21"/>
          <w:u w:val="single"/>
          <w:lang w:val="en-US" w:eastAsia="zh-CN"/>
        </w:rPr>
        <w:t xml:space="preserve">   </w:t>
      </w:r>
    </w:p>
    <w:p>
      <w:pPr>
        <w:spacing w:line="360" w:lineRule="auto"/>
        <w:ind w:firstLine="0" w:firstLineChars="0"/>
        <w:rPr>
          <w:rFonts w:hint="default" w:eastAsia="仿宋_GB2312"/>
          <w:szCs w:val="21"/>
          <w:lang w:val="en-US" w:eastAsia="zh-CN"/>
        </w:rPr>
      </w:pPr>
      <w:r>
        <w:rPr>
          <w:rFonts w:eastAsia="仿宋_GB2312"/>
          <w:szCs w:val="21"/>
        </w:rPr>
        <w:t>法定代表人：</w:t>
      </w:r>
      <w:r>
        <w:rPr>
          <w:rFonts w:eastAsia="仿宋_GB2312"/>
          <w:szCs w:val="21"/>
          <w:u w:val="single"/>
        </w:rPr>
        <w:t></w:t>
      </w:r>
      <w:r>
        <w:rPr>
          <w:rFonts w:hint="eastAsia" w:eastAsia="仿宋_GB2312"/>
          <w:szCs w:val="21"/>
          <w:u w:val="single"/>
        </w:rPr>
        <w:t xml:space="preserve">              </w:t>
      </w:r>
      <w:r>
        <w:rPr>
          <w:rFonts w:hint="eastAsia" w:eastAsia="仿宋_GB2312"/>
          <w:szCs w:val="21"/>
        </w:rPr>
        <w:t xml:space="preserve">          </w:t>
      </w:r>
      <w:r>
        <w:rPr>
          <w:rFonts w:eastAsia="仿宋_GB2312"/>
          <w:szCs w:val="21"/>
        </w:rPr>
        <w:t>法定代表人：</w:t>
      </w:r>
      <w:r>
        <w:rPr>
          <w:rFonts w:hint="eastAsia" w:eastAsia="仿宋_GB2312"/>
          <w:szCs w:val="21"/>
          <w:u w:val="single"/>
          <w:lang w:val="en-US" w:eastAsia="zh-CN"/>
        </w:rPr>
        <w:t xml:space="preserve">    </w:t>
      </w:r>
    </w:p>
    <w:p>
      <w:pPr>
        <w:spacing w:line="360" w:lineRule="auto"/>
        <w:ind w:firstLine="0" w:firstLineChars="0"/>
        <w:rPr>
          <w:rFonts w:hint="default" w:eastAsia="仿宋_GB2312"/>
          <w:szCs w:val="21"/>
          <w:lang w:val="en-US" w:eastAsia="zh-CN"/>
        </w:rPr>
      </w:pPr>
      <w:r>
        <w:rPr>
          <w:rFonts w:eastAsia="仿宋_GB2312"/>
          <w:szCs w:val="21"/>
        </w:rPr>
        <w:t>委托代理人：</w:t>
      </w:r>
      <w:r>
        <w:rPr>
          <w:rFonts w:eastAsia="仿宋_GB2312"/>
          <w:szCs w:val="21"/>
          <w:u w:val="single"/>
        </w:rPr>
        <w:t xml:space="preserve"> </w:t>
      </w:r>
      <w:r>
        <w:rPr>
          <w:rFonts w:hint="eastAsia" w:eastAsia="仿宋_GB2312"/>
          <w:szCs w:val="21"/>
          <w:u w:val="single"/>
        </w:rPr>
        <w:t xml:space="preserve">             </w:t>
      </w:r>
      <w:r>
        <w:rPr>
          <w:rFonts w:hint="eastAsia" w:eastAsia="仿宋_GB2312"/>
          <w:szCs w:val="21"/>
        </w:rPr>
        <w:t xml:space="preserve">          </w:t>
      </w:r>
      <w:r>
        <w:rPr>
          <w:rFonts w:eastAsia="仿宋_GB2312"/>
          <w:szCs w:val="21"/>
        </w:rPr>
        <w:t>委托代理人：</w:t>
      </w:r>
      <w:r>
        <w:rPr>
          <w:rFonts w:hint="eastAsia" w:eastAsia="仿宋_GB2312"/>
          <w:szCs w:val="21"/>
          <w:u w:val="single"/>
          <w:lang w:val="en-US" w:eastAsia="zh-CN"/>
        </w:rPr>
        <w:t xml:space="preserve">      </w:t>
      </w:r>
    </w:p>
    <w:p>
      <w:pPr>
        <w:spacing w:line="360" w:lineRule="auto"/>
        <w:ind w:firstLine="0" w:firstLineChars="0"/>
        <w:rPr>
          <w:rFonts w:hint="default" w:eastAsia="仿宋_GB2312"/>
          <w:szCs w:val="21"/>
          <w:lang w:val="en-US" w:eastAsia="zh-CN"/>
        </w:rPr>
      </w:pPr>
      <w:r>
        <w:rPr>
          <w:rFonts w:eastAsia="仿宋_GB2312"/>
          <w:szCs w:val="21"/>
        </w:rPr>
        <w:t>电话：</w:t>
      </w:r>
      <w:r>
        <w:rPr>
          <w:rFonts w:eastAsia="仿宋_GB2312"/>
          <w:szCs w:val="21"/>
          <w:u w:val="single"/>
        </w:rPr>
        <w:t></w:t>
      </w:r>
      <w:r>
        <w:rPr>
          <w:rFonts w:hint="eastAsia" w:eastAsia="仿宋_GB2312"/>
          <w:szCs w:val="21"/>
          <w:u w:val="single"/>
          <w:lang w:val="en-US" w:eastAsia="zh-CN"/>
        </w:rPr>
        <w:t>0558-5582556</w:t>
      </w:r>
      <w:r>
        <w:rPr>
          <w:rFonts w:eastAsia="仿宋_GB2312"/>
          <w:szCs w:val="21"/>
          <w:u w:val="single"/>
        </w:rPr>
        <w:t></w:t>
      </w:r>
      <w:r>
        <w:rPr>
          <w:rFonts w:hint="eastAsia" w:eastAsia="仿宋_GB2312"/>
          <w:szCs w:val="21"/>
          <w:u w:val="single"/>
        </w:rPr>
        <w:t xml:space="preserve">      </w:t>
      </w:r>
      <w:r>
        <w:rPr>
          <w:rFonts w:eastAsia="仿宋_GB2312"/>
          <w:szCs w:val="21"/>
        </w:rPr>
        <w:t>电话：</w:t>
      </w:r>
      <w:r>
        <w:rPr>
          <w:rFonts w:hint="eastAsia" w:eastAsia="仿宋_GB2312"/>
          <w:szCs w:val="21"/>
          <w:u w:val="single"/>
          <w:lang w:val="en-US" w:eastAsia="zh-CN"/>
        </w:rPr>
        <w:t xml:space="preserve">      </w:t>
      </w:r>
    </w:p>
    <w:p>
      <w:pPr>
        <w:spacing w:line="360" w:lineRule="auto"/>
        <w:ind w:firstLine="0" w:firstLineChars="0"/>
        <w:rPr>
          <w:rFonts w:eastAsia="仿宋_GB2312"/>
          <w:szCs w:val="21"/>
        </w:rPr>
      </w:pPr>
      <w:r>
        <w:rPr>
          <w:rFonts w:eastAsia="仿宋_GB2312"/>
          <w:szCs w:val="21"/>
        </w:rPr>
        <w:t>传真：</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 xml:space="preserve"> </w:t>
      </w:r>
      <w:r>
        <w:rPr>
          <w:rFonts w:hint="eastAsia" w:eastAsia="仿宋_GB2312"/>
          <w:szCs w:val="21"/>
          <w:u w:val="single"/>
        </w:rPr>
        <w:t xml:space="preserve">       </w:t>
      </w:r>
      <w:r>
        <w:rPr>
          <w:rFonts w:hint="eastAsia" w:eastAsia="仿宋_GB2312"/>
          <w:szCs w:val="21"/>
        </w:rPr>
        <w:t xml:space="preserve">          </w:t>
      </w:r>
      <w:r>
        <w:rPr>
          <w:rFonts w:eastAsia="仿宋_GB2312"/>
          <w:szCs w:val="21"/>
        </w:rPr>
        <w:t>传真：</w:t>
      </w:r>
      <w:r>
        <w:rPr>
          <w:rFonts w:eastAsia="仿宋_GB2312"/>
          <w:szCs w:val="21"/>
          <w:u w:val="single"/>
        </w:rPr>
        <w:t></w:t>
      </w:r>
      <w:r>
        <w:rPr>
          <w:rFonts w:hint="eastAsia" w:eastAsia="仿宋_GB2312"/>
          <w:szCs w:val="21"/>
          <w:u w:val="single"/>
          <w:lang w:val="en-US" w:eastAsia="zh-CN"/>
        </w:rPr>
        <w:t xml:space="preserve">   </w:t>
      </w:r>
      <w:r>
        <w:rPr>
          <w:rFonts w:eastAsia="仿宋_GB2312"/>
          <w:szCs w:val="21"/>
          <w:u w:val="single"/>
        </w:rPr>
        <w:t></w:t>
      </w:r>
    </w:p>
    <w:p>
      <w:pPr>
        <w:spacing w:line="360" w:lineRule="auto"/>
        <w:ind w:firstLine="0" w:firstLineChars="0"/>
        <w:rPr>
          <w:rFonts w:eastAsia="仿宋_GB2312"/>
          <w:szCs w:val="21"/>
        </w:rPr>
      </w:pPr>
      <w:r>
        <w:rPr>
          <w:rFonts w:eastAsia="仿宋_GB2312"/>
          <w:szCs w:val="21"/>
        </w:rPr>
        <w:t>电子信箱：</w:t>
      </w:r>
      <w:r>
        <w:rPr>
          <w:rFonts w:hint="eastAsia" w:eastAsia="仿宋_GB2312"/>
          <w:szCs w:val="21"/>
          <w:u w:val="single"/>
        </w:rPr>
        <w:t xml:space="preserve">       </w:t>
      </w:r>
      <w:r>
        <w:rPr>
          <w:rFonts w:hint="eastAsia" w:eastAsia="仿宋_GB2312"/>
          <w:szCs w:val="21"/>
          <w:u w:val="single"/>
          <w:lang w:val="en-US" w:eastAsia="zh-CN"/>
        </w:rPr>
        <w:t>/</w:t>
      </w:r>
      <w:r>
        <w:rPr>
          <w:rFonts w:hint="eastAsia" w:eastAsia="仿宋_GB2312"/>
          <w:szCs w:val="21"/>
          <w:u w:val="single"/>
        </w:rPr>
        <w:t xml:space="preserve">             </w:t>
      </w:r>
      <w:r>
        <w:rPr>
          <w:rFonts w:hint="eastAsia" w:eastAsia="仿宋_GB2312"/>
          <w:szCs w:val="21"/>
        </w:rPr>
        <w:t xml:space="preserve">         </w:t>
      </w:r>
      <w:r>
        <w:rPr>
          <w:rFonts w:eastAsia="仿宋_GB2312"/>
          <w:szCs w:val="21"/>
        </w:rPr>
        <w:t>电子信箱：</w:t>
      </w:r>
    </w:p>
    <w:p>
      <w:pPr>
        <w:spacing w:line="360" w:lineRule="auto"/>
        <w:ind w:firstLine="0" w:firstLineChars="0"/>
        <w:rPr>
          <w:rFonts w:eastAsia="仿宋_GB2312"/>
          <w:szCs w:val="21"/>
        </w:rPr>
      </w:pPr>
      <w:r>
        <w:rPr>
          <w:rFonts w:eastAsia="仿宋_GB2312"/>
          <w:szCs w:val="21"/>
        </w:rPr>
        <w:t>开户银行：</w:t>
      </w:r>
      <w:r>
        <w:rPr>
          <w:rFonts w:eastAsia="仿宋_GB2312"/>
          <w:szCs w:val="21"/>
          <w:u w:val="single"/>
        </w:rPr>
        <w:t></w:t>
      </w:r>
      <w:r>
        <w:rPr>
          <w:rFonts w:hint="eastAsia" w:eastAsia="仿宋_GB2312"/>
          <w:szCs w:val="21"/>
          <w:u w:val="single"/>
          <w:lang w:val="en-US" w:eastAsia="zh-CN"/>
        </w:rPr>
        <w:t>中国建设银行亳州分行</w:t>
      </w:r>
      <w:r>
        <w:rPr>
          <w:rFonts w:eastAsia="仿宋_GB2312"/>
          <w:szCs w:val="21"/>
          <w:u w:val="single"/>
        </w:rPr>
        <w:t></w:t>
      </w:r>
      <w:r>
        <w:rPr>
          <w:rFonts w:hint="eastAsia" w:eastAsia="仿宋_GB2312"/>
          <w:szCs w:val="21"/>
        </w:rPr>
        <w:t xml:space="preserve"> </w:t>
      </w:r>
      <w:r>
        <w:rPr>
          <w:rFonts w:hint="eastAsia" w:eastAsia="仿宋_GB2312"/>
          <w:szCs w:val="21"/>
          <w:lang w:val="en-US" w:eastAsia="zh-CN"/>
        </w:rPr>
        <w:t xml:space="preserve"> </w:t>
      </w:r>
      <w:r>
        <w:rPr>
          <w:rFonts w:eastAsia="仿宋_GB2312"/>
          <w:szCs w:val="21"/>
        </w:rPr>
        <w:t>开户银行：</w:t>
      </w:r>
    </w:p>
    <w:p>
      <w:pPr>
        <w:spacing w:line="360" w:lineRule="auto"/>
        <w:ind w:firstLine="0" w:firstLineChars="0"/>
        <w:rPr>
          <w:rFonts w:eastAsia="仿宋_GB2312"/>
          <w:szCs w:val="21"/>
        </w:rPr>
      </w:pPr>
      <w:r>
        <w:rPr>
          <w:rFonts w:eastAsia="仿宋_GB2312"/>
          <w:szCs w:val="21"/>
        </w:rPr>
        <w:t>账号：</w:t>
      </w:r>
      <w:r>
        <w:rPr>
          <w:rFonts w:eastAsia="仿宋_GB2312"/>
          <w:szCs w:val="21"/>
          <w:u w:val="single"/>
        </w:rPr>
        <w:t></w:t>
      </w:r>
      <w:r>
        <w:rPr>
          <w:rFonts w:hint="eastAsia" w:eastAsia="仿宋_GB2312"/>
          <w:szCs w:val="21"/>
          <w:u w:val="single"/>
          <w:lang w:val="en-US" w:eastAsia="zh-CN"/>
        </w:rPr>
        <w:t>34001888608059989898</w:t>
      </w:r>
      <w:r>
        <w:rPr>
          <w:rFonts w:eastAsia="仿宋_GB2312"/>
          <w:szCs w:val="21"/>
          <w:u w:val="single"/>
        </w:rPr>
        <w:t xml:space="preserve">  </w:t>
      </w:r>
      <w:r>
        <w:rPr>
          <w:rFonts w:eastAsia="仿宋_GB2312"/>
          <w:szCs w:val="21"/>
        </w:rPr>
        <w:t>账号：</w:t>
      </w:r>
      <w:r>
        <w:rPr>
          <w:rFonts w:eastAsia="仿宋_GB2312"/>
          <w:szCs w:val="21"/>
          <w:u w:val="single"/>
        </w:rPr>
        <w:t></w:t>
      </w:r>
    </w:p>
    <w:p>
      <w:pPr>
        <w:pStyle w:val="4"/>
        <w:keepNext w:val="0"/>
        <w:keepLines w:val="0"/>
        <w:spacing w:line="240" w:lineRule="auto"/>
        <w:jc w:val="center"/>
        <w:rPr>
          <w:b w:val="0"/>
        </w:rPr>
      </w:pPr>
      <w:r>
        <w:rPr>
          <w:rFonts w:eastAsia="仿宋_GB2312"/>
          <w:sz w:val="21"/>
          <w:szCs w:val="21"/>
        </w:rPr>
        <w:br w:type="page"/>
      </w:r>
      <w:r>
        <w:rPr>
          <w:rFonts w:hint="eastAsia"/>
          <w:b w:val="0"/>
        </w:rPr>
        <w:t>第二部分 通用合同条款</w:t>
      </w:r>
      <w:bookmarkEnd w:id="0"/>
      <w:bookmarkEnd w:id="1"/>
      <w:bookmarkEnd w:id="2"/>
      <w:bookmarkEnd w:id="3"/>
      <w:bookmarkEnd w:id="4"/>
      <w:bookmarkEnd w:id="5"/>
      <w:bookmarkEnd w:id="6"/>
      <w:bookmarkEnd w:id="7"/>
    </w:p>
    <w:p>
      <w:pPr>
        <w:autoSpaceDE w:val="0"/>
        <w:autoSpaceDN w:val="0"/>
        <w:adjustRightInd w:val="0"/>
        <w:ind w:firstLine="422" w:firstLineChars="200"/>
        <w:jc w:val="left"/>
        <w:rPr>
          <w:kern w:val="0"/>
        </w:rPr>
      </w:pPr>
      <w:r>
        <w:rPr>
          <w:rFonts w:hint="eastAsia"/>
          <w:b/>
        </w:rPr>
        <w:t>执行</w:t>
      </w:r>
      <w:bookmarkStart w:id="20" w:name="_Toc351203495"/>
      <w:r>
        <w:rPr>
          <w:rFonts w:ascii="Arial" w:hAnsi="Arial" w:cs="Arial"/>
          <w:b/>
          <w:szCs w:val="21"/>
          <w:shd w:val="clear" w:color="auto" w:fill="FFFFFF"/>
        </w:rPr>
        <w:t>住房</w:t>
      </w:r>
      <w:r>
        <w:rPr>
          <w:rFonts w:hint="eastAsia" w:ascii="Arial" w:hAnsi="Arial" w:cs="Arial"/>
          <w:b/>
          <w:szCs w:val="21"/>
          <w:shd w:val="clear" w:color="auto" w:fill="FFFFFF"/>
        </w:rPr>
        <w:t>和</w:t>
      </w:r>
      <w:r>
        <w:rPr>
          <w:rFonts w:ascii="Arial" w:hAnsi="Arial" w:cs="Arial"/>
          <w:b/>
          <w:szCs w:val="21"/>
          <w:shd w:val="clear" w:color="auto" w:fill="FFFFFF"/>
        </w:rPr>
        <w:t>城乡建设部、国家工商行政管理总局</w:t>
      </w:r>
      <w:r>
        <w:rPr>
          <w:rFonts w:hint="eastAsia" w:ascii="宋体" w:hAnsi="宋体"/>
          <w:b/>
        </w:rPr>
        <w:t>2017年发布</w:t>
      </w:r>
      <w:r>
        <w:rPr>
          <w:rFonts w:ascii="宋体" w:hAnsi="宋体"/>
          <w:b/>
        </w:rPr>
        <w:t>的《建设工程施工合同</w:t>
      </w:r>
      <w:r>
        <w:rPr>
          <w:rFonts w:hint="eastAsia" w:ascii="宋体" w:hAnsi="宋体"/>
          <w:b/>
        </w:rPr>
        <w:t>（示范文本）》（GF-2017-0201)</w:t>
      </w:r>
      <w:r>
        <w:rPr>
          <w:rFonts w:hint="eastAsia" w:ascii="宋体" w:hAnsi="宋体"/>
          <w:b/>
          <w:lang w:val="en-US" w:eastAsia="zh-CN"/>
        </w:rPr>
        <w:t>的第二部分通用条款</w:t>
      </w:r>
      <w:r>
        <w:rPr>
          <w:rFonts w:hint="eastAsia" w:ascii="宋体" w:hAnsi="宋体"/>
          <w:b/>
        </w:rPr>
        <w:t>。</w:t>
      </w:r>
      <w:bookmarkEnd w:id="20"/>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autoSpaceDE w:val="0"/>
        <w:autoSpaceDN w:val="0"/>
        <w:adjustRightInd w:val="0"/>
        <w:ind w:firstLine="420" w:firstLineChars="200"/>
        <w:jc w:val="left"/>
        <w:rPr>
          <w:kern w:val="0"/>
        </w:rPr>
      </w:pPr>
    </w:p>
    <w:p>
      <w:pPr>
        <w:pStyle w:val="4"/>
        <w:keepNext w:val="0"/>
        <w:keepLines w:val="0"/>
        <w:spacing w:line="240" w:lineRule="auto"/>
        <w:jc w:val="center"/>
        <w:rPr>
          <w:b w:val="0"/>
        </w:rPr>
      </w:pPr>
      <w:r>
        <w:rPr>
          <w:rFonts w:hint="eastAsia"/>
          <w:b w:val="0"/>
        </w:rPr>
        <w:t>第三部分 专用合同条款</w:t>
      </w:r>
    </w:p>
    <w:p>
      <w:pPr>
        <w:pStyle w:val="5"/>
        <w:keepNext w:val="0"/>
        <w:keepLines w:val="0"/>
        <w:spacing w:before="120" w:after="120" w:line="240" w:lineRule="auto"/>
        <w:rPr>
          <w:rFonts w:ascii="Times New Roman" w:hAnsi="Times New Roman"/>
          <w:b w:val="0"/>
          <w:sz w:val="21"/>
          <w:szCs w:val="21"/>
        </w:rPr>
      </w:pPr>
      <w:bookmarkStart w:id="21" w:name="_Toc351203633"/>
      <w:r>
        <w:rPr>
          <w:rFonts w:ascii="Times New Roman" w:hAnsi="Times New Roman"/>
          <w:b w:val="0"/>
          <w:sz w:val="21"/>
          <w:szCs w:val="21"/>
        </w:rPr>
        <w:t>1</w:t>
      </w:r>
      <w:bookmarkStart w:id="22" w:name="_Toc296891196"/>
      <w:bookmarkStart w:id="23" w:name="_Toc292559361"/>
      <w:bookmarkStart w:id="24" w:name="_Toc296890984"/>
      <w:bookmarkStart w:id="25" w:name="_Toc292559866"/>
      <w:bookmarkStart w:id="26" w:name="_Toc296503156"/>
      <w:bookmarkStart w:id="27" w:name="_Toc296347155"/>
      <w:bookmarkStart w:id="28" w:name="_Toc297120456"/>
      <w:bookmarkStart w:id="29" w:name="_Toc296346657"/>
      <w:bookmarkStart w:id="30" w:name="_Toc297048342"/>
      <w:bookmarkStart w:id="31" w:name="_Toc296944495"/>
      <w:r>
        <w:rPr>
          <w:rFonts w:ascii="Times New Roman" w:hAnsi="Times New Roman"/>
          <w:b w:val="0"/>
          <w:sz w:val="21"/>
          <w:szCs w:val="21"/>
        </w:rPr>
        <w:t>. 一般约定</w:t>
      </w:r>
      <w:bookmarkEnd w:id="21"/>
    </w:p>
    <w:bookmarkEnd w:id="22"/>
    <w:bookmarkEnd w:id="23"/>
    <w:bookmarkEnd w:id="24"/>
    <w:bookmarkEnd w:id="25"/>
    <w:bookmarkEnd w:id="26"/>
    <w:bookmarkEnd w:id="27"/>
    <w:bookmarkEnd w:id="28"/>
    <w:bookmarkEnd w:id="29"/>
    <w:bookmarkEnd w:id="30"/>
    <w:bookmarkEnd w:id="31"/>
    <w:p>
      <w:pPr>
        <w:spacing w:after="120"/>
        <w:ind w:firstLine="420" w:firstLineChars="200"/>
        <w:rPr>
          <w:rFonts w:eastAsia="黑体"/>
          <w:szCs w:val="21"/>
        </w:rPr>
      </w:pPr>
      <w:r>
        <w:rPr>
          <w:rFonts w:eastAsia="黑体"/>
          <w:szCs w:val="21"/>
        </w:rPr>
        <w:t>1.1 词语定义</w:t>
      </w:r>
    </w:p>
    <w:p>
      <w:pPr>
        <w:ind w:firstLine="420" w:firstLineChars="200"/>
        <w:rPr>
          <w:rFonts w:eastAsia="仿宋_GB2312"/>
          <w:kern w:val="0"/>
          <w:szCs w:val="21"/>
        </w:rPr>
      </w:pPr>
      <w:r>
        <w:rPr>
          <w:rFonts w:eastAsia="仿宋_GB2312"/>
          <w:kern w:val="0"/>
          <w:szCs w:val="21"/>
        </w:rPr>
        <w:t>1.1.1合同</w:t>
      </w:r>
    </w:p>
    <w:p>
      <w:pPr>
        <w:ind w:firstLine="420" w:firstLineChars="200"/>
        <w:rPr>
          <w:rFonts w:eastAsia="仿宋_GB2312"/>
          <w:kern w:val="0"/>
          <w:szCs w:val="21"/>
        </w:rPr>
      </w:pPr>
      <w:r>
        <w:rPr>
          <w:rFonts w:eastAsia="仿宋_GB2312"/>
          <w:kern w:val="0"/>
          <w:szCs w:val="21"/>
        </w:rPr>
        <w:t>1.1.1.10其他合同文件包括：</w:t>
      </w:r>
      <w:permStart w:id="34" w:edGrp="everyone"/>
      <w:r>
        <w:rPr>
          <w:rFonts w:eastAsia="仿宋_GB2312"/>
          <w:szCs w:val="21"/>
          <w:u w:val="single"/>
        </w:rPr>
        <w:t></w:t>
      </w:r>
      <w:r>
        <w:rPr>
          <w:rFonts w:hint="eastAsia" w:eastAsia="仿宋_GB2312"/>
          <w:szCs w:val="21"/>
          <w:u w:val="single"/>
        </w:rPr>
        <w:t>竞价公告、成交供应商报价、</w:t>
      </w:r>
      <w:r>
        <w:rPr>
          <w:rFonts w:hint="eastAsia" w:eastAsia="仿宋_GB2312"/>
          <w:szCs w:val="21"/>
          <w:highlight w:val="cyan"/>
          <w:u w:val="single"/>
        </w:rPr>
        <w:t>双方有关工程的洽商等书面协议或文件、政策性文件、会议纪要、来往函件、邮件等</w:t>
      </w:r>
      <w:permEnd w:id="34"/>
    </w:p>
    <w:p>
      <w:pPr>
        <w:ind w:firstLine="420" w:firstLineChars="200"/>
        <w:rPr>
          <w:rFonts w:eastAsia="仿宋_GB2312"/>
          <w:szCs w:val="21"/>
        </w:rPr>
      </w:pPr>
      <w:r>
        <w:rPr>
          <w:rFonts w:eastAsia="仿宋_GB2312"/>
          <w:szCs w:val="21"/>
        </w:rPr>
        <w:t>1.1.2合同当事人及其他相关方</w:t>
      </w:r>
    </w:p>
    <w:p>
      <w:pPr>
        <w:ind w:firstLine="420" w:firstLineChars="200"/>
        <w:rPr>
          <w:rFonts w:eastAsia="仿宋_GB2312"/>
          <w:szCs w:val="21"/>
        </w:rPr>
      </w:pPr>
      <w:r>
        <w:rPr>
          <w:rFonts w:eastAsia="仿宋_GB2312"/>
          <w:szCs w:val="21"/>
        </w:rPr>
        <w:t>1.1.2.4监理人：</w:t>
      </w:r>
    </w:p>
    <w:p>
      <w:pPr>
        <w:ind w:firstLine="420" w:firstLineChars="200"/>
        <w:rPr>
          <w:rFonts w:eastAsia="仿宋_GB2312"/>
          <w:szCs w:val="21"/>
        </w:rPr>
      </w:pPr>
      <w:r>
        <w:rPr>
          <w:rFonts w:eastAsia="仿宋_GB2312"/>
          <w:szCs w:val="21"/>
        </w:rPr>
        <w:t>名称：</w:t>
      </w:r>
      <w:r>
        <w:rPr>
          <w:rFonts w:eastAsia="仿宋_GB2312"/>
          <w:szCs w:val="21"/>
          <w:u w:val="single"/>
        </w:rPr>
        <w:t xml:space="preserve">    </w:t>
      </w:r>
      <w:r>
        <w:rPr>
          <w:rFonts w:hint="eastAsia" w:eastAsia="仿宋_GB2312"/>
          <w:szCs w:val="21"/>
          <w:u w:val="single"/>
        </w:rPr>
        <w:t>；</w:t>
      </w:r>
    </w:p>
    <w:p>
      <w:pPr>
        <w:ind w:firstLine="420" w:firstLineChars="200"/>
        <w:rPr>
          <w:rFonts w:eastAsia="仿宋_GB2312"/>
          <w:szCs w:val="21"/>
        </w:rPr>
      </w:pPr>
      <w:r>
        <w:rPr>
          <w:rFonts w:eastAsia="仿宋_GB2312"/>
          <w:szCs w:val="21"/>
        </w:rPr>
        <w:t>资质类别和等级：</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联系电话：</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电子信箱：</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通信地址：</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1.1.2.5 设计人：</w:t>
      </w:r>
    </w:p>
    <w:p>
      <w:pPr>
        <w:ind w:firstLine="420" w:firstLineChars="200"/>
        <w:rPr>
          <w:rFonts w:eastAsia="仿宋_GB2312"/>
          <w:szCs w:val="21"/>
        </w:rPr>
      </w:pPr>
      <w:r>
        <w:rPr>
          <w:rFonts w:eastAsia="仿宋_GB2312"/>
          <w:szCs w:val="21"/>
        </w:rPr>
        <w:t>名称：</w:t>
      </w:r>
      <w:r>
        <w:rPr>
          <w:rFonts w:eastAsia="仿宋_GB2312"/>
          <w:szCs w:val="21"/>
          <w:u w:val="single"/>
        </w:rPr>
        <w:t xml:space="preserve">   </w:t>
      </w:r>
      <w:r>
        <w:rPr>
          <w:rFonts w:eastAsia="仿宋_GB2312"/>
          <w:szCs w:val="21"/>
        </w:rPr>
        <w:t>；</w:t>
      </w:r>
    </w:p>
    <w:p>
      <w:pPr>
        <w:ind w:firstLine="420" w:firstLineChars="200"/>
        <w:rPr>
          <w:rFonts w:eastAsia="仿宋_GB2312"/>
          <w:szCs w:val="21"/>
        </w:rPr>
      </w:pPr>
      <w:r>
        <w:rPr>
          <w:rFonts w:eastAsia="仿宋_GB2312"/>
          <w:szCs w:val="21"/>
        </w:rPr>
        <w:t>资质类别和等级：</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联系电话：</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电子信箱：</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通信地址：</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1.1.3工程和设备</w:t>
      </w:r>
    </w:p>
    <w:p>
      <w:pPr>
        <w:ind w:firstLine="420" w:firstLineChars="200"/>
        <w:rPr>
          <w:rFonts w:eastAsia="仿宋_GB2312"/>
          <w:szCs w:val="21"/>
        </w:rPr>
      </w:pPr>
      <w:r>
        <w:rPr>
          <w:rFonts w:eastAsia="仿宋_GB2312"/>
          <w:szCs w:val="21"/>
        </w:rPr>
        <w:t>1.1.3.7 作为施工现场组成部分的其他场所包括：</w:t>
      </w:r>
      <w:r>
        <w:rPr>
          <w:rFonts w:eastAsia="仿宋_GB2312"/>
          <w:szCs w:val="21"/>
          <w:u w:val="single"/>
        </w:rPr>
        <w:t xml:space="preserve">  </w:t>
      </w:r>
      <w:r>
        <w:rPr>
          <w:rFonts w:hint="eastAsia" w:eastAsia="仿宋_GB2312"/>
          <w:szCs w:val="21"/>
          <w:u w:val="single"/>
          <w:lang w:val="en-US" w:eastAsia="zh-CN"/>
        </w:rPr>
        <w:t>/</w:t>
      </w:r>
      <w:r>
        <w:rPr>
          <w:rFonts w:eastAsia="仿宋_GB2312"/>
          <w:szCs w:val="21"/>
          <w:u w:val="single"/>
        </w:rPr>
        <w:t xml:space="preserve">    </w:t>
      </w:r>
      <w:r>
        <w:rPr>
          <w:rFonts w:eastAsia="仿宋_GB2312"/>
          <w:szCs w:val="21"/>
        </w:rPr>
        <w:t>。</w:t>
      </w:r>
    </w:p>
    <w:p>
      <w:pPr>
        <w:ind w:firstLine="420" w:firstLineChars="200"/>
        <w:jc w:val="left"/>
        <w:rPr>
          <w:rFonts w:eastAsia="仿宋_GB2312"/>
          <w:kern w:val="0"/>
          <w:szCs w:val="21"/>
        </w:rPr>
      </w:pPr>
      <w:r>
        <w:rPr>
          <w:rFonts w:eastAsia="仿宋_GB2312"/>
          <w:kern w:val="0"/>
          <w:szCs w:val="21"/>
        </w:rPr>
        <w:t>1.1.3.9 永久占地包括：</w:t>
      </w:r>
      <w:r>
        <w:rPr>
          <w:rFonts w:hint="eastAsia" w:eastAsia="仿宋_GB2312"/>
          <w:szCs w:val="21"/>
          <w:highlight w:val="none"/>
          <w:u w:val="single"/>
        </w:rPr>
        <w:t>工程红线范围内</w:t>
      </w:r>
      <w:r>
        <w:rPr>
          <w:rFonts w:eastAsia="仿宋_GB2312"/>
          <w:szCs w:val="21"/>
          <w:highlight w:val="none"/>
          <w:u w:val="single"/>
        </w:rPr>
        <w:t xml:space="preserve">    </w:t>
      </w:r>
      <w:r>
        <w:rPr>
          <w:rFonts w:eastAsia="仿宋_GB2312"/>
          <w:szCs w:val="21"/>
          <w:u w:val="single"/>
        </w:rPr>
        <w:t></w:t>
      </w:r>
      <w:r>
        <w:rPr>
          <w:rFonts w:eastAsia="仿宋_GB2312"/>
          <w:kern w:val="0"/>
          <w:szCs w:val="21"/>
        </w:rPr>
        <w:t>。</w:t>
      </w:r>
    </w:p>
    <w:p>
      <w:pPr>
        <w:ind w:firstLine="420" w:firstLineChars="200"/>
        <w:jc w:val="left"/>
        <w:rPr>
          <w:rFonts w:eastAsia="仿宋_GB2312"/>
          <w:szCs w:val="21"/>
        </w:rPr>
      </w:pPr>
      <w:r>
        <w:rPr>
          <w:rFonts w:eastAsia="仿宋_GB2312"/>
          <w:kern w:val="0"/>
          <w:szCs w:val="21"/>
        </w:rPr>
        <w:t>1.1.3.10 临时占地包括：</w:t>
      </w:r>
      <w:r>
        <w:rPr>
          <w:rFonts w:eastAsia="仿宋_GB2312"/>
          <w:szCs w:val="21"/>
          <w:u w:val="single"/>
        </w:rPr>
        <w:t xml:space="preserve">           </w:t>
      </w:r>
      <w:r>
        <w:rPr>
          <w:rFonts w:hint="eastAsia" w:eastAsia="仿宋_GB2312"/>
          <w:szCs w:val="21"/>
          <w:u w:val="single"/>
          <w:lang w:val="en-US" w:eastAsia="zh-CN"/>
        </w:rPr>
        <w:t>/</w:t>
      </w:r>
      <w:r>
        <w:rPr>
          <w:rFonts w:eastAsia="仿宋_GB2312"/>
          <w:szCs w:val="21"/>
          <w:u w:val="single"/>
        </w:rPr>
        <w:t>    </w:t>
      </w:r>
      <w:r>
        <w:rPr>
          <w:rFonts w:eastAsia="仿宋_GB2312"/>
          <w:kern w:val="0"/>
          <w:szCs w:val="21"/>
        </w:rPr>
        <w:t>。</w:t>
      </w:r>
    </w:p>
    <w:p>
      <w:pPr>
        <w:spacing w:after="120"/>
        <w:ind w:firstLine="420" w:firstLineChars="200"/>
        <w:rPr>
          <w:rFonts w:eastAsia="黑体"/>
          <w:szCs w:val="21"/>
        </w:rPr>
      </w:pPr>
      <w:r>
        <w:rPr>
          <w:rFonts w:eastAsia="黑体"/>
          <w:szCs w:val="21"/>
        </w:rPr>
        <w:t>1.3法律</w:t>
      </w:r>
    </w:p>
    <w:p>
      <w:pPr>
        <w:autoSpaceDE w:val="0"/>
        <w:autoSpaceDN w:val="0"/>
        <w:adjustRightInd w:val="0"/>
        <w:ind w:left="0" w:leftChars="0" w:firstLine="420" w:firstLineChars="200"/>
        <w:jc w:val="left"/>
        <w:rPr>
          <w:rFonts w:eastAsia="仿宋_GB2312"/>
          <w:szCs w:val="21"/>
          <w:u w:val="single"/>
        </w:rPr>
      </w:pPr>
      <w:r>
        <w:rPr>
          <w:rFonts w:eastAsia="仿宋_GB2312"/>
          <w:szCs w:val="21"/>
        </w:rPr>
        <w:t>适用于合同的其他规范性文件：</w:t>
      </w:r>
      <w:r>
        <w:rPr>
          <w:rFonts w:hint="eastAsia" w:ascii="仿宋_GB2312" w:hAnsi="仿宋_GB2312" w:eastAsia="仿宋_GB2312" w:cs="仿宋_GB2312"/>
          <w:szCs w:val="21"/>
          <w:u w:val="single"/>
        </w:rPr>
        <w:t>《中华人民共和国</w:t>
      </w:r>
      <w:r>
        <w:rPr>
          <w:rFonts w:hint="eastAsia" w:ascii="仿宋_GB2312" w:hAnsi="仿宋_GB2312" w:eastAsia="仿宋_GB2312" w:cs="仿宋_GB2312"/>
          <w:szCs w:val="21"/>
          <w:u w:val="single"/>
          <w:lang w:val="en-US" w:eastAsia="zh-CN"/>
        </w:rPr>
        <w:t>民法典</w:t>
      </w:r>
      <w:r>
        <w:rPr>
          <w:rFonts w:hint="eastAsia" w:ascii="仿宋_GB2312" w:hAnsi="仿宋_GB2312" w:eastAsia="仿宋_GB2312" w:cs="仿宋_GB2312"/>
          <w:szCs w:val="21"/>
          <w:u w:val="single"/>
        </w:rPr>
        <w:t>》、《中华人民共和国建筑法》、《中华人民共和国招标投标法》、</w:t>
      </w:r>
      <w:r>
        <w:rPr>
          <w:rFonts w:hint="eastAsia" w:ascii="仿宋_GB2312" w:hAnsi="仿宋_GB2312" w:eastAsia="仿宋_GB2312" w:cs="仿宋_GB2312"/>
          <w:color w:val="FF0000"/>
          <w:szCs w:val="21"/>
          <w:u w:val="single"/>
        </w:rPr>
        <w:t>《中华人民共和国招标投标法实施条例》、《电子招标投标办法》</w:t>
      </w:r>
      <w:r>
        <w:rPr>
          <w:rFonts w:hint="eastAsia" w:ascii="仿宋_GB2312" w:hAnsi="仿宋_GB2312" w:eastAsia="仿宋_GB2312" w:cs="仿宋_GB2312"/>
          <w:szCs w:val="21"/>
          <w:u w:val="single"/>
        </w:rPr>
        <w:t>、《建设工程质量管理条例》、《建设工程安全生产管理条例》等国家及工程所在地现行有效的法律法规和规章。</w:t>
      </w:r>
    </w:p>
    <w:p>
      <w:pPr>
        <w:autoSpaceDE w:val="0"/>
        <w:autoSpaceDN w:val="0"/>
        <w:adjustRightInd w:val="0"/>
        <w:ind w:firstLine="420" w:firstLineChars="200"/>
        <w:jc w:val="left"/>
        <w:rPr>
          <w:rFonts w:eastAsia="黑体"/>
          <w:szCs w:val="21"/>
        </w:rPr>
      </w:pPr>
      <w:r>
        <w:rPr>
          <w:rFonts w:eastAsia="黑体"/>
          <w:szCs w:val="21"/>
        </w:rPr>
        <w:t>1.4 标准和规范</w:t>
      </w:r>
    </w:p>
    <w:p>
      <w:pPr>
        <w:ind w:firstLine="420" w:firstLineChars="200"/>
        <w:rPr>
          <w:rFonts w:eastAsia="仿宋_GB2312"/>
          <w:szCs w:val="21"/>
          <w:u w:val="single"/>
        </w:rPr>
      </w:pPr>
      <w:r>
        <w:rPr>
          <w:rFonts w:eastAsia="仿宋_GB2312"/>
          <w:szCs w:val="21"/>
        </w:rPr>
        <w:t>1.4.1适用于工程的标准规范包括：</w:t>
      </w:r>
      <w:r>
        <w:rPr>
          <w:rFonts w:hint="eastAsia" w:ascii="仿宋_GB2312" w:hAnsi="仿宋_GB2312" w:eastAsia="仿宋_GB2312" w:cs="仿宋_GB2312"/>
          <w:szCs w:val="21"/>
          <w:u w:val="single"/>
        </w:rPr>
        <w:t>所有国家现行适用的标准、规范；发包人制定的相关标准、规定。施工期间，如国家出台新的标准、规范，按照最新的标准、规范执行。</w:t>
      </w:r>
    </w:p>
    <w:p>
      <w:pPr>
        <w:ind w:firstLine="420" w:firstLineChars="200"/>
        <w:rPr>
          <w:rFonts w:eastAsia="仿宋_GB2312"/>
          <w:kern w:val="0"/>
          <w:szCs w:val="21"/>
        </w:rPr>
      </w:pPr>
      <w:r>
        <w:rPr>
          <w:rFonts w:eastAsia="仿宋_GB2312"/>
          <w:kern w:val="0"/>
          <w:szCs w:val="21"/>
        </w:rPr>
        <w:t>1.4.2发包人提供国外标准、规范的名称：</w:t>
      </w:r>
      <w:r>
        <w:rPr>
          <w:rFonts w:hint="eastAsia" w:eastAsia="仿宋_GB2312"/>
          <w:kern w:val="0"/>
          <w:szCs w:val="21"/>
          <w:u w:val="single"/>
        </w:rPr>
        <w:t xml:space="preserve">/      </w:t>
      </w:r>
      <w:r>
        <w:rPr>
          <w:rFonts w:eastAsia="仿宋_GB2312"/>
          <w:kern w:val="0"/>
          <w:szCs w:val="21"/>
        </w:rPr>
        <w:t>；</w:t>
      </w:r>
    </w:p>
    <w:p>
      <w:pPr>
        <w:ind w:firstLine="420" w:firstLineChars="200"/>
        <w:rPr>
          <w:rFonts w:eastAsia="仿宋_GB2312"/>
          <w:kern w:val="0"/>
          <w:szCs w:val="21"/>
        </w:rPr>
      </w:pPr>
      <w:r>
        <w:rPr>
          <w:rFonts w:eastAsia="仿宋_GB2312"/>
          <w:kern w:val="0"/>
          <w:szCs w:val="21"/>
        </w:rPr>
        <w:t>发包人提供国外标准、规范的份数：</w:t>
      </w:r>
      <w:r>
        <w:rPr>
          <w:rFonts w:hint="eastAsia" w:eastAsia="仿宋_GB2312"/>
          <w:kern w:val="0"/>
          <w:szCs w:val="21"/>
          <w:u w:val="single"/>
        </w:rPr>
        <w:t xml:space="preserve">   /</w:t>
      </w:r>
      <w:r>
        <w:rPr>
          <w:rFonts w:eastAsia="仿宋_GB2312"/>
          <w:kern w:val="0"/>
          <w:szCs w:val="21"/>
        </w:rPr>
        <w:t>；</w:t>
      </w:r>
    </w:p>
    <w:p>
      <w:pPr>
        <w:ind w:firstLine="420" w:firstLineChars="200"/>
        <w:rPr>
          <w:rFonts w:eastAsia="仿宋_GB2312"/>
          <w:szCs w:val="21"/>
        </w:rPr>
      </w:pPr>
      <w:r>
        <w:rPr>
          <w:rFonts w:eastAsia="仿宋_GB2312"/>
          <w:kern w:val="0"/>
          <w:szCs w:val="21"/>
        </w:rPr>
        <w:t>发包人提供国外标准、规范的名称：</w:t>
      </w:r>
      <w:r>
        <w:rPr>
          <w:rFonts w:hint="eastAsia" w:eastAsia="仿宋_GB2312"/>
          <w:kern w:val="0"/>
          <w:szCs w:val="21"/>
          <w:u w:val="single"/>
        </w:rPr>
        <w:t>/</w:t>
      </w:r>
      <w:r>
        <w:rPr>
          <w:rFonts w:eastAsia="仿宋_GB2312"/>
          <w:kern w:val="0"/>
          <w:szCs w:val="21"/>
        </w:rPr>
        <w:t>。</w:t>
      </w:r>
    </w:p>
    <w:p>
      <w:pPr>
        <w:ind w:firstLine="420" w:firstLineChars="200"/>
        <w:rPr>
          <w:rFonts w:eastAsia="仿宋_GB2312"/>
          <w:szCs w:val="21"/>
        </w:rPr>
      </w:pPr>
      <w:r>
        <w:rPr>
          <w:rFonts w:eastAsia="仿宋_GB2312"/>
          <w:szCs w:val="21"/>
        </w:rPr>
        <w:t>1.4.3发包人对工程的技术标准和功能要求的特殊要求：</w:t>
      </w:r>
      <w:r>
        <w:rPr>
          <w:rFonts w:eastAsia="仿宋_GB2312"/>
          <w:szCs w:val="21"/>
          <w:u w:val="single"/>
        </w:rPr>
        <w:t></w:t>
      </w:r>
      <w:r>
        <w:rPr>
          <w:rFonts w:hint="eastAsia" w:eastAsia="仿宋_GB2312"/>
          <w:szCs w:val="21"/>
          <w:u w:val="single"/>
        </w:rPr>
        <w:t>/</w:t>
      </w:r>
      <w:r>
        <w:rPr>
          <w:rFonts w:eastAsia="仿宋_GB2312"/>
          <w:szCs w:val="21"/>
          <w:u w:val="single"/>
        </w:rPr>
        <w:t></w:t>
      </w:r>
      <w:r>
        <w:rPr>
          <w:rFonts w:eastAsia="仿宋_GB2312"/>
          <w:szCs w:val="21"/>
        </w:rPr>
        <w:t>。</w:t>
      </w:r>
    </w:p>
    <w:p>
      <w:pPr>
        <w:spacing w:after="120"/>
        <w:ind w:firstLine="420" w:firstLineChars="200"/>
        <w:rPr>
          <w:rFonts w:eastAsia="黑体"/>
          <w:szCs w:val="21"/>
        </w:rPr>
      </w:pPr>
      <w:r>
        <w:rPr>
          <w:rFonts w:eastAsia="黑体"/>
          <w:szCs w:val="21"/>
        </w:rPr>
        <w:t>1.5 合同文件的优先顺序</w:t>
      </w:r>
    </w:p>
    <w:p>
      <w:pPr>
        <w:ind w:firstLine="420" w:firstLineChars="200"/>
        <w:rPr>
          <w:rFonts w:eastAsia="仿宋_GB2312"/>
          <w:szCs w:val="21"/>
        </w:rPr>
      </w:pPr>
      <w:r>
        <w:rPr>
          <w:rFonts w:eastAsia="仿宋_GB2312"/>
          <w:szCs w:val="21"/>
        </w:rPr>
        <w:t>合同文件组成及优先顺序为：</w:t>
      </w:r>
      <w:r>
        <w:rPr>
          <w:rFonts w:hint="eastAsia" w:eastAsia="仿宋_GB2312"/>
          <w:szCs w:val="21"/>
          <w:u w:val="single"/>
        </w:rPr>
        <w:t>１、</w:t>
      </w:r>
      <w:r>
        <w:rPr>
          <w:rFonts w:hint="eastAsia" w:eastAsia="仿宋_GB2312"/>
          <w:szCs w:val="21"/>
          <w:highlight w:val="none"/>
          <w:u w:val="single"/>
        </w:rPr>
        <w:t>本合同协议书；２、成交确认书；3、竞价公告；4、成交供应商报价；5、本合同专用条款；6、本合同通用条款；7、技术标准和要求；8、图纸；9、已标价工程量清单；10、其他合同文件</w:t>
      </w:r>
      <w:r>
        <w:rPr>
          <w:rFonts w:eastAsia="仿宋_GB2312"/>
          <w:szCs w:val="21"/>
        </w:rPr>
        <w:t>。</w:t>
      </w:r>
    </w:p>
    <w:p>
      <w:pPr>
        <w:spacing w:after="120"/>
        <w:ind w:firstLine="420" w:firstLineChars="200"/>
        <w:rPr>
          <w:rFonts w:eastAsia="黑体"/>
          <w:szCs w:val="21"/>
        </w:rPr>
      </w:pPr>
      <w:r>
        <w:rPr>
          <w:rFonts w:eastAsia="黑体"/>
          <w:szCs w:val="21"/>
        </w:rPr>
        <w:t>1.6 图纸和承包人文件</w:t>
      </w:r>
      <w:r>
        <w:rPr>
          <w:rFonts w:eastAsia="黑体"/>
          <w:szCs w:val="21"/>
        </w:rPr>
        <w:tab/>
      </w:r>
    </w:p>
    <w:p>
      <w:pPr>
        <w:ind w:firstLine="420" w:firstLineChars="200"/>
        <w:rPr>
          <w:rFonts w:eastAsia="仿宋_GB2312"/>
          <w:szCs w:val="21"/>
        </w:rPr>
      </w:pPr>
      <w:r>
        <w:rPr>
          <w:rFonts w:eastAsia="仿宋_GB2312"/>
          <w:szCs w:val="21"/>
        </w:rPr>
        <w:t>1.6.1图纸的提供</w:t>
      </w:r>
    </w:p>
    <w:p>
      <w:pPr>
        <w:ind w:firstLine="420" w:firstLineChars="200"/>
        <w:rPr>
          <w:rFonts w:eastAsia="仿宋_GB2312"/>
          <w:szCs w:val="21"/>
        </w:rPr>
      </w:pPr>
      <w:r>
        <w:rPr>
          <w:rFonts w:eastAsia="仿宋_GB2312"/>
          <w:szCs w:val="21"/>
        </w:rPr>
        <w:t>发包人向承包人提供图纸的期限：</w:t>
      </w:r>
      <w:r>
        <w:rPr>
          <w:rFonts w:eastAsia="仿宋_GB2312"/>
          <w:szCs w:val="21"/>
          <w:u w:val="single"/>
        </w:rPr>
        <w:t></w:t>
      </w:r>
      <w:r>
        <w:rPr>
          <w:rFonts w:hint="eastAsia" w:eastAsia="仿宋_GB2312"/>
          <w:szCs w:val="21"/>
          <w:u w:val="single"/>
        </w:rPr>
        <w:t>开工通知载明的开工日期前14天</w:t>
      </w:r>
      <w:r>
        <w:rPr>
          <w:rFonts w:eastAsia="仿宋_GB2312"/>
          <w:szCs w:val="21"/>
          <w:u w:val="single"/>
        </w:rPr>
        <w:t></w:t>
      </w:r>
      <w:r>
        <w:rPr>
          <w:rFonts w:eastAsia="仿宋_GB2312"/>
          <w:szCs w:val="21"/>
        </w:rPr>
        <w:t>；</w:t>
      </w:r>
    </w:p>
    <w:p>
      <w:pPr>
        <w:ind w:firstLine="420" w:firstLineChars="200"/>
        <w:rPr>
          <w:rFonts w:eastAsia="仿宋_GB2312"/>
          <w:szCs w:val="21"/>
          <w:u w:val="single"/>
        </w:rPr>
      </w:pPr>
      <w:r>
        <w:rPr>
          <w:rFonts w:eastAsia="仿宋_GB2312"/>
          <w:szCs w:val="21"/>
        </w:rPr>
        <w:t>发包人向承包人提供图纸的数量：</w:t>
      </w:r>
      <w:r>
        <w:rPr>
          <w:rFonts w:hint="eastAsia" w:eastAsia="仿宋_GB2312"/>
          <w:szCs w:val="21"/>
          <w:u w:val="single"/>
        </w:rPr>
        <w:t>提供肆套，不足的由承包人自行复制，费用自理；</w:t>
      </w:r>
    </w:p>
    <w:p>
      <w:pPr>
        <w:ind w:firstLine="420" w:firstLineChars="200"/>
        <w:rPr>
          <w:rFonts w:eastAsia="仿宋_GB2312"/>
          <w:szCs w:val="21"/>
        </w:rPr>
      </w:pPr>
      <w:r>
        <w:rPr>
          <w:rFonts w:eastAsia="仿宋_GB2312"/>
          <w:szCs w:val="21"/>
        </w:rPr>
        <w:t>发包人向承包人提供图纸的内容：</w:t>
      </w:r>
      <w:r>
        <w:rPr>
          <w:rFonts w:eastAsia="仿宋_GB2312"/>
          <w:szCs w:val="21"/>
          <w:u w:val="single"/>
        </w:rPr>
        <w:t></w:t>
      </w:r>
      <w:r>
        <w:rPr>
          <w:rFonts w:hint="eastAsia" w:eastAsia="仿宋_GB2312"/>
          <w:szCs w:val="21"/>
          <w:u w:val="single"/>
        </w:rPr>
        <w:t>详见图纸</w:t>
      </w:r>
      <w:r>
        <w:rPr>
          <w:rFonts w:eastAsia="仿宋_GB2312"/>
          <w:szCs w:val="21"/>
          <w:u w:val="single"/>
        </w:rPr>
        <w:t></w:t>
      </w:r>
      <w:r>
        <w:rPr>
          <w:rFonts w:eastAsia="仿宋_GB2312"/>
          <w:szCs w:val="21"/>
        </w:rPr>
        <w:t>。</w:t>
      </w:r>
    </w:p>
    <w:p>
      <w:pPr>
        <w:ind w:firstLine="420" w:firstLineChars="200"/>
        <w:rPr>
          <w:rFonts w:eastAsia="仿宋_GB2312"/>
          <w:szCs w:val="21"/>
        </w:rPr>
      </w:pPr>
      <w:r>
        <w:rPr>
          <w:rFonts w:eastAsia="仿宋_GB2312"/>
          <w:szCs w:val="21"/>
        </w:rPr>
        <w:t>1.6.4承包人文件</w:t>
      </w:r>
    </w:p>
    <w:p>
      <w:pPr>
        <w:ind w:firstLine="420" w:firstLineChars="200"/>
        <w:jc w:val="left"/>
        <w:rPr>
          <w:rFonts w:eastAsia="仿宋_GB2312"/>
          <w:szCs w:val="21"/>
          <w:highlight w:val="none"/>
        </w:rPr>
      </w:pPr>
      <w:r>
        <w:rPr>
          <w:rFonts w:eastAsia="仿宋_GB2312"/>
          <w:szCs w:val="21"/>
        </w:rPr>
        <w:t>需要由承包人提供的文件，包括：</w:t>
      </w:r>
      <w:r>
        <w:rPr>
          <w:rFonts w:hint="eastAsia" w:eastAsia="仿宋_GB2312"/>
          <w:szCs w:val="21"/>
          <w:highlight w:val="none"/>
          <w:u w:val="single"/>
        </w:rPr>
        <w:t>按照行业主管部门相关规定、监理人要求和施工需要提供相关文件，包括不限于施工组织设计、专项施工方案（含专家论证）、企业标准、重大危险源清单等</w:t>
      </w:r>
      <w:r>
        <w:rPr>
          <w:rFonts w:eastAsia="仿宋_GB2312"/>
          <w:szCs w:val="21"/>
          <w:highlight w:val="none"/>
          <w:u w:val="single"/>
        </w:rPr>
        <w:t></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承包人提供的文件的期限为：</w:t>
      </w:r>
      <w:r>
        <w:rPr>
          <w:rFonts w:eastAsia="仿宋_GB2312"/>
          <w:szCs w:val="21"/>
          <w:highlight w:val="none"/>
          <w:u w:val="single"/>
        </w:rPr>
        <w:t></w:t>
      </w:r>
      <w:r>
        <w:rPr>
          <w:rFonts w:hint="eastAsia" w:eastAsia="仿宋_GB2312"/>
          <w:szCs w:val="21"/>
          <w:highlight w:val="none"/>
          <w:u w:val="single"/>
        </w:rPr>
        <w:t>接通知后7日内报送发包人</w:t>
      </w:r>
      <w:r>
        <w:rPr>
          <w:rFonts w:eastAsia="仿宋_GB2312"/>
          <w:szCs w:val="21"/>
          <w:highlight w:val="none"/>
          <w:u w:val="single"/>
        </w:rPr>
        <w:t></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承包人提供的文件的数量为：</w:t>
      </w:r>
      <w:r>
        <w:rPr>
          <w:rFonts w:eastAsia="仿宋_GB2312"/>
          <w:szCs w:val="21"/>
          <w:highlight w:val="none"/>
          <w:u w:val="single"/>
        </w:rPr>
        <w:t></w:t>
      </w:r>
      <w:r>
        <w:rPr>
          <w:rFonts w:hint="eastAsia" w:eastAsia="仿宋_GB2312"/>
          <w:szCs w:val="21"/>
          <w:highlight w:val="none"/>
          <w:u w:val="single"/>
        </w:rPr>
        <w:t>一式三份（承包人</w:t>
      </w:r>
      <w:r>
        <w:rPr>
          <w:rFonts w:hint="eastAsia" w:eastAsia="仿宋_GB2312"/>
          <w:szCs w:val="21"/>
          <w:highlight w:val="none"/>
          <w:u w:val="single"/>
          <w:lang w:eastAsia="zh-CN"/>
        </w:rPr>
        <w:t>、</w:t>
      </w:r>
      <w:r>
        <w:rPr>
          <w:rFonts w:hint="eastAsia" w:eastAsia="仿宋_GB2312"/>
          <w:szCs w:val="21"/>
          <w:highlight w:val="none"/>
          <w:u w:val="single"/>
        </w:rPr>
        <w:t>发包人各一份）</w:t>
      </w:r>
      <w:r>
        <w:rPr>
          <w:rFonts w:hint="eastAsia" w:ascii="宋体" w:hAnsi="宋体"/>
          <w:color w:val="000000"/>
          <w:sz w:val="28"/>
          <w:szCs w:val="28"/>
          <w:highlight w:val="none"/>
          <w:u w:val="single"/>
        </w:rPr>
        <w:t xml:space="preserve"> </w:t>
      </w:r>
      <w:r>
        <w:rPr>
          <w:rFonts w:eastAsia="仿宋_GB2312"/>
          <w:szCs w:val="21"/>
          <w:highlight w:val="none"/>
          <w:u w:val="single"/>
        </w:rPr>
        <w:t></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承包人提供的文件的形式为：</w:t>
      </w:r>
      <w:r>
        <w:rPr>
          <w:rFonts w:eastAsia="仿宋_GB2312"/>
          <w:szCs w:val="21"/>
          <w:highlight w:val="none"/>
          <w:u w:val="single"/>
        </w:rPr>
        <w:t></w:t>
      </w:r>
      <w:r>
        <w:rPr>
          <w:rFonts w:hint="eastAsia" w:ascii="宋体" w:hAnsi="宋体" w:cs="MingLiU_HKSCS"/>
          <w:color w:val="000000"/>
          <w:sz w:val="28"/>
          <w:szCs w:val="28"/>
          <w:highlight w:val="none"/>
          <w:u w:val="single"/>
        </w:rPr>
        <w:t xml:space="preserve"> </w:t>
      </w:r>
      <w:r>
        <w:rPr>
          <w:rFonts w:hint="eastAsia" w:eastAsia="仿宋_GB2312"/>
          <w:szCs w:val="21"/>
          <w:highlight w:val="none"/>
          <w:u w:val="single"/>
        </w:rPr>
        <w:t>书面</w:t>
      </w:r>
      <w:r>
        <w:rPr>
          <w:rFonts w:hint="eastAsia" w:ascii="宋体" w:hAnsi="宋体"/>
          <w:color w:val="000000"/>
          <w:sz w:val="28"/>
          <w:szCs w:val="28"/>
          <w:highlight w:val="none"/>
          <w:u w:val="single"/>
        </w:rPr>
        <w:t xml:space="preserve"> </w:t>
      </w:r>
      <w:r>
        <w:rPr>
          <w:rFonts w:eastAsia="仿宋_GB2312"/>
          <w:szCs w:val="21"/>
          <w:highlight w:val="none"/>
          <w:u w:val="single"/>
        </w:rPr>
        <w:t></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发包人</w:t>
      </w:r>
      <w:r>
        <w:rPr>
          <w:rFonts w:hint="eastAsia" w:eastAsia="仿宋_GB2312"/>
          <w:szCs w:val="21"/>
          <w:highlight w:val="none"/>
        </w:rPr>
        <w:t>审批</w:t>
      </w:r>
      <w:r>
        <w:rPr>
          <w:rFonts w:eastAsia="仿宋_GB2312"/>
          <w:szCs w:val="21"/>
          <w:highlight w:val="none"/>
        </w:rPr>
        <w:t>承包人文件的期限：</w:t>
      </w:r>
      <w:r>
        <w:rPr>
          <w:rFonts w:eastAsia="仿宋_GB2312"/>
          <w:szCs w:val="21"/>
          <w:highlight w:val="none"/>
          <w:u w:val="single"/>
        </w:rPr>
        <w:t></w:t>
      </w:r>
      <w:r>
        <w:rPr>
          <w:rFonts w:hint="eastAsia" w:eastAsia="仿宋_GB2312"/>
          <w:szCs w:val="21"/>
          <w:highlight w:val="none"/>
          <w:u w:val="single"/>
        </w:rPr>
        <w:t>执行通用条款</w:t>
      </w:r>
      <w:r>
        <w:rPr>
          <w:rFonts w:eastAsia="仿宋_GB2312"/>
          <w:szCs w:val="21"/>
          <w:highlight w:val="none"/>
          <w:u w:val="single"/>
        </w:rPr>
        <w:t></w:t>
      </w:r>
      <w:r>
        <w:rPr>
          <w:rFonts w:eastAsia="仿宋_GB2312"/>
          <w:szCs w:val="21"/>
          <w:highlight w:val="none"/>
        </w:rPr>
        <w:t>。</w:t>
      </w:r>
    </w:p>
    <w:p>
      <w:pPr>
        <w:ind w:firstLine="420" w:firstLineChars="200"/>
        <w:rPr>
          <w:rFonts w:eastAsia="仿宋_GB2312"/>
          <w:szCs w:val="21"/>
          <w:highlight w:val="none"/>
        </w:rPr>
      </w:pPr>
      <w:r>
        <w:rPr>
          <w:rFonts w:eastAsia="仿宋_GB2312"/>
          <w:szCs w:val="21"/>
        </w:rPr>
        <w:t>1.6.5现场图纸准备</w:t>
      </w:r>
    </w:p>
    <w:p>
      <w:pPr>
        <w:ind w:firstLine="420" w:firstLineChars="200"/>
        <w:rPr>
          <w:rFonts w:eastAsia="仿宋_GB2312"/>
          <w:szCs w:val="21"/>
          <w:highlight w:val="none"/>
        </w:rPr>
      </w:pPr>
      <w:r>
        <w:rPr>
          <w:rFonts w:eastAsia="仿宋_GB2312"/>
          <w:szCs w:val="21"/>
          <w:highlight w:val="none"/>
        </w:rPr>
        <w:t>关于现场图纸准备的约定：</w:t>
      </w:r>
      <w:r>
        <w:rPr>
          <w:rFonts w:hint="eastAsia" w:eastAsia="仿宋_GB2312"/>
          <w:szCs w:val="21"/>
          <w:highlight w:val="none"/>
          <w:u w:val="single"/>
        </w:rPr>
        <w:t>承包人应在施工现场另外保存一套完整的图纸和承包人文件，供发包人及有关人员进行工程检查时使用</w:t>
      </w:r>
      <w:r>
        <w:rPr>
          <w:rFonts w:eastAsia="仿宋_GB2312"/>
          <w:szCs w:val="21"/>
          <w:highlight w:val="none"/>
        </w:rPr>
        <w:t>；</w:t>
      </w:r>
    </w:p>
    <w:p>
      <w:pPr>
        <w:ind w:firstLine="420" w:firstLineChars="200"/>
        <w:rPr>
          <w:rFonts w:eastAsia="黑体"/>
          <w:szCs w:val="21"/>
        </w:rPr>
      </w:pPr>
      <w:r>
        <w:rPr>
          <w:rFonts w:eastAsia="黑体"/>
          <w:szCs w:val="21"/>
        </w:rPr>
        <w:t>1.7 联络</w:t>
      </w:r>
    </w:p>
    <w:p>
      <w:pPr>
        <w:ind w:firstLine="420" w:firstLineChars="200"/>
        <w:rPr>
          <w:rFonts w:eastAsia="仿宋_GB2312"/>
          <w:kern w:val="0"/>
          <w:szCs w:val="21"/>
        </w:rPr>
      </w:pPr>
      <w:r>
        <w:rPr>
          <w:rFonts w:eastAsia="仿宋_GB2312"/>
          <w:kern w:val="0"/>
          <w:szCs w:val="21"/>
        </w:rPr>
        <w:t>1.7.1发包人和承包人应当在</w:t>
      </w:r>
      <w:r>
        <w:rPr>
          <w:rFonts w:eastAsia="仿宋_GB2312"/>
          <w:szCs w:val="21"/>
          <w:u w:val="single"/>
        </w:rPr>
        <w:t></w:t>
      </w:r>
      <w:r>
        <w:rPr>
          <w:rFonts w:hint="eastAsia" w:eastAsia="仿宋_GB2312"/>
          <w:szCs w:val="21"/>
          <w:u w:val="single"/>
        </w:rPr>
        <w:t>7</w:t>
      </w:r>
      <w:r>
        <w:rPr>
          <w:rFonts w:eastAsia="仿宋_GB2312"/>
          <w:kern w:val="0"/>
          <w:szCs w:val="21"/>
        </w:rPr>
        <w:t>天内将与合同有关的通知、批准、证明、证书、指示、指令、要求、请求、同意、意见、确定和决定等书面函件送达对方当事人</w:t>
      </w:r>
      <w:r>
        <w:rPr>
          <w:rFonts w:hint="eastAsia" w:eastAsia="仿宋_GB2312"/>
          <w:kern w:val="0"/>
          <w:szCs w:val="21"/>
        </w:rPr>
        <w:t>。</w:t>
      </w:r>
    </w:p>
    <w:p>
      <w:pPr>
        <w:ind w:firstLine="420" w:firstLineChars="200"/>
        <w:rPr>
          <w:rFonts w:eastAsia="仿宋_GB2312"/>
          <w:kern w:val="0"/>
          <w:szCs w:val="21"/>
          <w:highlight w:val="none"/>
        </w:rPr>
      </w:pPr>
      <w:r>
        <w:rPr>
          <w:rFonts w:eastAsia="仿宋_GB2312"/>
          <w:kern w:val="0"/>
          <w:szCs w:val="21"/>
        </w:rPr>
        <w:t>1.7.2发包人接收文件的地点：</w:t>
      </w:r>
      <w:r>
        <w:rPr>
          <w:rFonts w:eastAsia="仿宋_GB2312"/>
          <w:szCs w:val="21"/>
          <w:u w:val="single"/>
        </w:rPr>
        <w:t></w:t>
      </w:r>
      <w:r>
        <w:rPr>
          <w:rFonts w:eastAsia="仿宋_GB2312"/>
          <w:szCs w:val="21"/>
          <w:highlight w:val="none"/>
          <w:u w:val="single"/>
        </w:rPr>
        <w:t></w:t>
      </w:r>
      <w:r>
        <w:rPr>
          <w:rFonts w:hint="eastAsia" w:eastAsia="仿宋_GB2312"/>
          <w:szCs w:val="21"/>
          <w:highlight w:val="none"/>
          <w:u w:val="single"/>
        </w:rPr>
        <w:t xml:space="preserve"> 驻工地发包人办公室</w:t>
      </w:r>
      <w:r>
        <w:rPr>
          <w:rFonts w:eastAsia="仿宋_GB2312"/>
          <w:szCs w:val="21"/>
          <w:highlight w:val="none"/>
          <w:u w:val="single"/>
        </w:rPr>
        <w:t></w:t>
      </w:r>
      <w:r>
        <w:rPr>
          <w:rFonts w:eastAsia="仿宋_GB2312"/>
          <w:kern w:val="0"/>
          <w:szCs w:val="21"/>
          <w:highlight w:val="none"/>
        </w:rPr>
        <w:t>；</w:t>
      </w:r>
    </w:p>
    <w:p>
      <w:pPr>
        <w:ind w:firstLine="420" w:firstLineChars="200"/>
        <w:rPr>
          <w:rFonts w:eastAsia="仿宋_GB2312"/>
          <w:kern w:val="0"/>
          <w:szCs w:val="21"/>
          <w:highlight w:val="none"/>
        </w:rPr>
      </w:pPr>
      <w:r>
        <w:rPr>
          <w:rFonts w:eastAsia="仿宋_GB2312"/>
          <w:kern w:val="0"/>
          <w:szCs w:val="21"/>
          <w:highlight w:val="none"/>
        </w:rPr>
        <w:t>发包人指定的接收人为：</w:t>
      </w:r>
      <w:r>
        <w:rPr>
          <w:rFonts w:eastAsia="仿宋_GB2312"/>
          <w:szCs w:val="21"/>
          <w:highlight w:val="none"/>
          <w:u w:val="single"/>
        </w:rPr>
        <w:t> </w:t>
      </w:r>
      <w:r>
        <w:rPr>
          <w:rFonts w:hint="eastAsia" w:eastAsia="仿宋_GB2312"/>
          <w:szCs w:val="21"/>
          <w:highlight w:val="none"/>
          <w:u w:val="single"/>
        </w:rPr>
        <w:t xml:space="preserve">     / </w:t>
      </w:r>
      <w:r>
        <w:rPr>
          <w:rFonts w:eastAsia="仿宋_GB2312"/>
          <w:szCs w:val="21"/>
          <w:highlight w:val="none"/>
          <w:u w:val="single"/>
        </w:rPr>
        <w:t></w:t>
      </w:r>
      <w:r>
        <w:rPr>
          <w:rFonts w:eastAsia="仿宋_GB2312"/>
          <w:kern w:val="0"/>
          <w:szCs w:val="21"/>
          <w:highlight w:val="none"/>
        </w:rPr>
        <w:t>。</w:t>
      </w:r>
    </w:p>
    <w:p>
      <w:pPr>
        <w:ind w:firstLine="420" w:firstLineChars="200"/>
        <w:rPr>
          <w:rFonts w:eastAsia="仿宋_GB2312"/>
          <w:kern w:val="0"/>
          <w:szCs w:val="21"/>
          <w:highlight w:val="none"/>
        </w:rPr>
      </w:pPr>
      <w:r>
        <w:rPr>
          <w:rFonts w:eastAsia="仿宋_GB2312"/>
          <w:kern w:val="0"/>
          <w:szCs w:val="21"/>
          <w:highlight w:val="none"/>
        </w:rPr>
        <w:t>承包人接收文件的地点：</w:t>
      </w:r>
      <w:r>
        <w:rPr>
          <w:rFonts w:eastAsia="仿宋_GB2312"/>
          <w:szCs w:val="21"/>
          <w:highlight w:val="none"/>
          <w:u w:val="single"/>
        </w:rPr>
        <w:t></w:t>
      </w:r>
      <w:r>
        <w:rPr>
          <w:rFonts w:hint="eastAsia" w:ascii="宋体" w:hAnsi="宋体" w:cs="MingLiU_HKSCS"/>
          <w:color w:val="000000"/>
          <w:sz w:val="28"/>
          <w:szCs w:val="28"/>
          <w:highlight w:val="none"/>
          <w:u w:val="single"/>
        </w:rPr>
        <w:t xml:space="preserve"> </w:t>
      </w:r>
      <w:r>
        <w:rPr>
          <w:rFonts w:hint="eastAsia" w:eastAsia="仿宋_GB2312"/>
          <w:szCs w:val="21"/>
          <w:highlight w:val="none"/>
          <w:u w:val="single"/>
        </w:rPr>
        <w:t xml:space="preserve">驻工地承包人办公室    </w:t>
      </w:r>
      <w:r>
        <w:rPr>
          <w:rFonts w:eastAsia="仿宋_GB2312"/>
          <w:szCs w:val="21"/>
          <w:highlight w:val="none"/>
          <w:u w:val="single"/>
        </w:rPr>
        <w:t></w:t>
      </w:r>
      <w:r>
        <w:rPr>
          <w:rFonts w:eastAsia="仿宋_GB2312"/>
          <w:kern w:val="0"/>
          <w:szCs w:val="21"/>
          <w:highlight w:val="none"/>
        </w:rPr>
        <w:t>；</w:t>
      </w:r>
    </w:p>
    <w:p>
      <w:pPr>
        <w:ind w:firstLine="420" w:firstLineChars="200"/>
        <w:rPr>
          <w:rFonts w:eastAsia="仿宋_GB2312"/>
          <w:kern w:val="0"/>
          <w:szCs w:val="21"/>
          <w:highlight w:val="none"/>
        </w:rPr>
      </w:pPr>
      <w:r>
        <w:rPr>
          <w:rFonts w:eastAsia="仿宋_GB2312"/>
          <w:kern w:val="0"/>
          <w:szCs w:val="21"/>
          <w:highlight w:val="none"/>
        </w:rPr>
        <w:t>承包人指定的接收人为：</w:t>
      </w:r>
      <w:r>
        <w:rPr>
          <w:rFonts w:eastAsia="仿宋_GB2312"/>
          <w:szCs w:val="21"/>
          <w:highlight w:val="none"/>
          <w:u w:val="single"/>
        </w:rPr>
        <w:t> </w:t>
      </w:r>
      <w:r>
        <w:rPr>
          <w:rFonts w:hint="eastAsia" w:eastAsia="仿宋_GB2312"/>
          <w:szCs w:val="21"/>
          <w:highlight w:val="none"/>
          <w:u w:val="single"/>
        </w:rPr>
        <w:t xml:space="preserve"> /           </w:t>
      </w:r>
      <w:r>
        <w:rPr>
          <w:rFonts w:eastAsia="仿宋_GB2312"/>
          <w:szCs w:val="21"/>
          <w:highlight w:val="none"/>
          <w:u w:val="single"/>
        </w:rPr>
        <w:t></w:t>
      </w:r>
      <w:r>
        <w:rPr>
          <w:rFonts w:eastAsia="仿宋_GB2312"/>
          <w:kern w:val="0"/>
          <w:szCs w:val="21"/>
          <w:highlight w:val="none"/>
        </w:rPr>
        <w:t>。</w:t>
      </w:r>
    </w:p>
    <w:p>
      <w:pPr>
        <w:ind w:firstLine="420" w:firstLineChars="200"/>
        <w:rPr>
          <w:rFonts w:eastAsia="仿宋_GB2312"/>
          <w:kern w:val="0"/>
          <w:szCs w:val="21"/>
          <w:highlight w:val="none"/>
        </w:rPr>
      </w:pPr>
      <w:r>
        <w:rPr>
          <w:rFonts w:eastAsia="仿宋_GB2312"/>
          <w:kern w:val="0"/>
          <w:szCs w:val="21"/>
          <w:highlight w:val="none"/>
        </w:rPr>
        <w:t>监理人接收文件的地点：</w:t>
      </w:r>
      <w:r>
        <w:rPr>
          <w:rFonts w:eastAsia="仿宋_GB2312"/>
          <w:szCs w:val="21"/>
          <w:highlight w:val="none"/>
          <w:u w:val="single"/>
        </w:rPr>
        <w:t xml:space="preserve"> </w:t>
      </w:r>
      <w:r>
        <w:rPr>
          <w:rFonts w:hint="eastAsia" w:eastAsia="仿宋_GB2312"/>
          <w:szCs w:val="21"/>
          <w:highlight w:val="none"/>
          <w:u w:val="single"/>
        </w:rPr>
        <w:t>驻工地监理人办公室</w:t>
      </w:r>
      <w:r>
        <w:rPr>
          <w:rFonts w:eastAsia="仿宋_GB2312"/>
          <w:szCs w:val="21"/>
          <w:highlight w:val="none"/>
          <w:u w:val="single"/>
        </w:rPr>
        <w:t></w:t>
      </w:r>
      <w:r>
        <w:rPr>
          <w:rFonts w:eastAsia="仿宋_GB2312"/>
          <w:kern w:val="0"/>
          <w:szCs w:val="21"/>
          <w:highlight w:val="none"/>
        </w:rPr>
        <w:t>；</w:t>
      </w:r>
    </w:p>
    <w:p>
      <w:pPr>
        <w:ind w:firstLine="420" w:firstLineChars="200"/>
        <w:rPr>
          <w:rFonts w:eastAsia="仿宋_GB2312"/>
          <w:kern w:val="0"/>
          <w:szCs w:val="21"/>
          <w:highlight w:val="none"/>
        </w:rPr>
      </w:pPr>
      <w:r>
        <w:rPr>
          <w:rFonts w:eastAsia="仿宋_GB2312"/>
          <w:kern w:val="0"/>
          <w:szCs w:val="21"/>
          <w:highlight w:val="none"/>
        </w:rPr>
        <w:t>监理人指定的接收人为：</w:t>
      </w:r>
      <w:r>
        <w:rPr>
          <w:rFonts w:eastAsia="仿宋_GB2312"/>
          <w:szCs w:val="21"/>
          <w:highlight w:val="none"/>
          <w:u w:val="single"/>
        </w:rPr>
        <w:t> </w:t>
      </w:r>
      <w:r>
        <w:rPr>
          <w:rFonts w:hint="eastAsia" w:eastAsia="仿宋_GB2312"/>
          <w:szCs w:val="21"/>
          <w:highlight w:val="none"/>
          <w:u w:val="single"/>
        </w:rPr>
        <w:t xml:space="preserve">/         </w:t>
      </w:r>
      <w:r>
        <w:rPr>
          <w:rFonts w:eastAsia="仿宋_GB2312"/>
          <w:szCs w:val="21"/>
          <w:highlight w:val="none"/>
          <w:u w:val="single"/>
        </w:rPr>
        <w:t></w:t>
      </w:r>
      <w:r>
        <w:rPr>
          <w:rFonts w:eastAsia="仿宋_GB2312"/>
          <w:kern w:val="0"/>
          <w:szCs w:val="21"/>
          <w:highlight w:val="none"/>
        </w:rPr>
        <w:t>。</w:t>
      </w:r>
    </w:p>
    <w:p>
      <w:pPr>
        <w:spacing w:after="120"/>
        <w:ind w:firstLine="420" w:firstLineChars="200"/>
        <w:rPr>
          <w:rFonts w:eastAsia="黑体"/>
          <w:szCs w:val="21"/>
        </w:rPr>
      </w:pPr>
      <w:r>
        <w:rPr>
          <w:rFonts w:eastAsia="黑体"/>
          <w:szCs w:val="21"/>
        </w:rPr>
        <w:t>1.10 交通运输</w:t>
      </w:r>
    </w:p>
    <w:p>
      <w:pPr>
        <w:ind w:firstLine="420" w:firstLineChars="200"/>
        <w:rPr>
          <w:rFonts w:eastAsia="仿宋_GB2312"/>
          <w:szCs w:val="21"/>
        </w:rPr>
      </w:pPr>
      <w:r>
        <w:rPr>
          <w:rFonts w:eastAsia="仿宋_GB2312"/>
          <w:szCs w:val="21"/>
        </w:rPr>
        <w:t>1</w:t>
      </w:r>
      <w:bookmarkStart w:id="32" w:name="_Toc318581155"/>
      <w:bookmarkStart w:id="33" w:name="_Toc312677986"/>
      <w:bookmarkStart w:id="34" w:name="_Toc304295521"/>
      <w:bookmarkStart w:id="35" w:name="_Toc300934943"/>
      <w:bookmarkStart w:id="36" w:name="_Toc303539100"/>
      <w:r>
        <w:rPr>
          <w:rFonts w:eastAsia="仿宋_GB2312"/>
          <w:szCs w:val="21"/>
        </w:rPr>
        <w:t>.10.1出入现场的权利</w:t>
      </w:r>
    </w:p>
    <w:p>
      <w:pPr>
        <w:ind w:firstLine="420" w:firstLineChars="200"/>
        <w:rPr>
          <w:rFonts w:eastAsia="仿宋_GB2312"/>
          <w:szCs w:val="21"/>
          <w:highlight w:val="none"/>
        </w:rPr>
      </w:pPr>
      <w:r>
        <w:rPr>
          <w:rFonts w:eastAsia="仿宋_GB2312"/>
          <w:szCs w:val="21"/>
        </w:rPr>
        <w:t>关于出入现场的权利的约定：</w:t>
      </w:r>
      <w:r>
        <w:rPr>
          <w:rFonts w:hint="eastAsia" w:eastAsia="仿宋_GB2312"/>
          <w:szCs w:val="21"/>
          <w:highlight w:val="none"/>
          <w:u w:val="single"/>
        </w:rPr>
        <w:t>承包人对现场进行查勘，并根据工程规模及技术参数选取工程施工所需的进出施工现场的方式、手段、路径等，费用包含在签约合同价内，工程决算时不再调整</w:t>
      </w:r>
      <w:r>
        <w:rPr>
          <w:rFonts w:eastAsia="仿宋_GB2312"/>
          <w:szCs w:val="21"/>
          <w:highlight w:val="none"/>
        </w:rPr>
        <w:t>。</w:t>
      </w:r>
    </w:p>
    <w:bookmarkEnd w:id="32"/>
    <w:bookmarkEnd w:id="33"/>
    <w:bookmarkEnd w:id="34"/>
    <w:bookmarkEnd w:id="35"/>
    <w:bookmarkEnd w:id="36"/>
    <w:p>
      <w:pPr>
        <w:ind w:firstLine="420" w:firstLineChars="200"/>
        <w:jc w:val="left"/>
        <w:rPr>
          <w:rFonts w:eastAsia="仿宋_GB2312"/>
          <w:szCs w:val="21"/>
          <w:highlight w:val="none"/>
        </w:rPr>
      </w:pPr>
      <w:r>
        <w:rPr>
          <w:rFonts w:eastAsia="仿宋_GB2312"/>
          <w:szCs w:val="21"/>
          <w:highlight w:val="none"/>
        </w:rPr>
        <w:t>1</w:t>
      </w:r>
      <w:bookmarkStart w:id="37" w:name="_Toc304295522"/>
      <w:bookmarkStart w:id="38" w:name="_Toc303539101"/>
      <w:bookmarkStart w:id="39" w:name="_Toc318581156"/>
      <w:bookmarkStart w:id="40" w:name="_Toc312677987"/>
      <w:bookmarkStart w:id="41" w:name="_Toc300934944"/>
      <w:r>
        <w:rPr>
          <w:rFonts w:eastAsia="仿宋_GB2312"/>
          <w:szCs w:val="21"/>
          <w:highlight w:val="none"/>
        </w:rPr>
        <w:t>.10.3场内交通</w:t>
      </w:r>
    </w:p>
    <w:p>
      <w:pPr>
        <w:ind w:firstLine="420" w:firstLineChars="200"/>
        <w:rPr>
          <w:rFonts w:eastAsia="仿宋_GB2312"/>
          <w:szCs w:val="21"/>
          <w:highlight w:val="none"/>
        </w:rPr>
      </w:pPr>
      <w:r>
        <w:rPr>
          <w:rFonts w:eastAsia="仿宋_GB2312"/>
          <w:kern w:val="0"/>
          <w:szCs w:val="21"/>
          <w:highlight w:val="none"/>
        </w:rPr>
        <w:t>关于场外交通和场内交通的边界的约定：</w:t>
      </w:r>
      <w:r>
        <w:rPr>
          <w:rFonts w:hint="eastAsia" w:eastAsia="仿宋_GB2312"/>
          <w:szCs w:val="21"/>
          <w:highlight w:val="none"/>
          <w:u w:val="single"/>
        </w:rPr>
        <w:t>依用地红线为界（红线内为场内交通，红线外为场外交通 ）</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关于发包人向承包人免费提供满足工程施工需要的场内道路和交通设施的约定：</w:t>
      </w:r>
      <w:bookmarkEnd w:id="37"/>
      <w:bookmarkEnd w:id="38"/>
      <w:bookmarkEnd w:id="39"/>
      <w:bookmarkEnd w:id="40"/>
      <w:bookmarkEnd w:id="41"/>
      <w:r>
        <w:rPr>
          <w:rFonts w:hint="eastAsia" w:eastAsia="仿宋_GB2312"/>
          <w:szCs w:val="21"/>
          <w:highlight w:val="none"/>
          <w:u w:val="single"/>
        </w:rPr>
        <w:t>发包人不提供，由承包人自行解决</w:t>
      </w:r>
      <w:r>
        <w:rPr>
          <w:rFonts w:eastAsia="仿宋_GB2312"/>
          <w:szCs w:val="21"/>
          <w:highlight w:val="none"/>
          <w:u w:val="single"/>
        </w:rPr>
        <w:t></w:t>
      </w:r>
      <w:r>
        <w:rPr>
          <w:rFonts w:eastAsia="仿宋_GB2312"/>
          <w:szCs w:val="21"/>
          <w:highlight w:val="none"/>
        </w:rPr>
        <w:t>。</w:t>
      </w:r>
    </w:p>
    <w:p>
      <w:pPr>
        <w:ind w:firstLine="420" w:firstLineChars="200"/>
        <w:jc w:val="left"/>
        <w:rPr>
          <w:rFonts w:eastAsia="仿宋_GB2312"/>
          <w:szCs w:val="21"/>
          <w:highlight w:val="none"/>
        </w:rPr>
      </w:pPr>
      <w:r>
        <w:rPr>
          <w:rFonts w:eastAsia="仿宋_GB2312"/>
          <w:szCs w:val="21"/>
          <w:highlight w:val="none"/>
        </w:rPr>
        <w:t>1.10.4超大件和超重件的</w:t>
      </w:r>
      <w:r>
        <w:rPr>
          <w:rFonts w:eastAsia="仿宋_GB2312"/>
          <w:szCs w:val="21"/>
        </w:rPr>
        <w:t>运输</w:t>
      </w:r>
    </w:p>
    <w:p>
      <w:pPr>
        <w:ind w:firstLine="420" w:firstLineChars="200"/>
        <w:jc w:val="left"/>
        <w:rPr>
          <w:rFonts w:eastAsia="仿宋_GB2312"/>
          <w:szCs w:val="21"/>
        </w:rPr>
      </w:pPr>
      <w:r>
        <w:rPr>
          <w:rFonts w:eastAsia="仿宋_GB2312"/>
          <w:szCs w:val="21"/>
          <w:highlight w:val="none"/>
        </w:rPr>
        <w:t>运输超大件或超重件所需的道路和桥梁临时加固改造费用和其他有关费用由</w:t>
      </w:r>
      <w:r>
        <w:rPr>
          <w:rFonts w:eastAsia="仿宋_GB2312"/>
          <w:szCs w:val="21"/>
          <w:highlight w:val="none"/>
          <w:u w:val="single"/>
        </w:rPr>
        <w:t></w:t>
      </w:r>
      <w:r>
        <w:rPr>
          <w:rFonts w:hint="eastAsia" w:eastAsia="仿宋_GB2312"/>
          <w:szCs w:val="21"/>
          <w:highlight w:val="none"/>
          <w:u w:val="single"/>
        </w:rPr>
        <w:t>承包人</w:t>
      </w:r>
      <w:r>
        <w:rPr>
          <w:rFonts w:eastAsia="仿宋_GB2312"/>
          <w:szCs w:val="21"/>
        </w:rPr>
        <w:t>承担。</w:t>
      </w:r>
    </w:p>
    <w:p>
      <w:pPr>
        <w:spacing w:after="120"/>
        <w:ind w:firstLine="420" w:firstLineChars="200"/>
        <w:rPr>
          <w:rFonts w:eastAsia="黑体"/>
          <w:szCs w:val="21"/>
        </w:rPr>
      </w:pPr>
      <w:r>
        <w:rPr>
          <w:rFonts w:eastAsia="黑体"/>
          <w:szCs w:val="21"/>
        </w:rPr>
        <w:t>1.11 知识产权</w:t>
      </w:r>
    </w:p>
    <w:p>
      <w:pPr>
        <w:ind w:firstLine="420" w:firstLineChars="200"/>
        <w:rPr>
          <w:rFonts w:eastAsia="仿宋_GB2312"/>
          <w:szCs w:val="21"/>
          <w:highlight w:val="none"/>
        </w:rPr>
      </w:pPr>
      <w:r>
        <w:rPr>
          <w:rFonts w:eastAsia="仿宋_GB2312"/>
          <w:szCs w:val="21"/>
        </w:rPr>
        <w:t>1.11.1关于发包人提供给承包人的图纸、发包人为实施工程自行编制或委托编制的技术规范以及反映发包人关于合同要求或其他类似性质的文件的著作权的归属：</w:t>
      </w:r>
      <w:r>
        <w:rPr>
          <w:rFonts w:hint="eastAsia" w:eastAsia="仿宋_GB2312"/>
          <w:szCs w:val="21"/>
          <w:highlight w:val="none"/>
          <w:u w:val="single"/>
        </w:rPr>
        <w:t>著作权属于发包人，承包人可以为实现合同目的而复制、使用此类文件，但不能用于与合同无关的其他事项</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关于发包人提供的上述文件的使用限制的要求：</w:t>
      </w:r>
      <w:r>
        <w:rPr>
          <w:rFonts w:hint="eastAsia" w:eastAsia="仿宋_GB2312"/>
          <w:szCs w:val="21"/>
          <w:highlight w:val="none"/>
          <w:u w:val="single"/>
        </w:rPr>
        <w:t>未经发包人书面同意，承包人不得为了合同以外的目的而复制、使用上述文件或将之提供给任何第三方</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1.11.2关</w:t>
      </w:r>
      <w:r>
        <w:rPr>
          <w:rFonts w:hint="eastAsia" w:ascii="仿宋_GB2312" w:hAnsi="仿宋_GB2312" w:eastAsia="仿宋_GB2312" w:cs="仿宋_GB2312"/>
          <w:szCs w:val="21"/>
          <w:highlight w:val="none"/>
        </w:rPr>
        <w:t>于承包人为实施工</w:t>
      </w:r>
      <w:r>
        <w:rPr>
          <w:rFonts w:eastAsia="仿宋_GB2312"/>
          <w:szCs w:val="21"/>
          <w:highlight w:val="none"/>
        </w:rPr>
        <w:t>程所编制文件的著作权的归属：</w:t>
      </w:r>
      <w:r>
        <w:rPr>
          <w:rFonts w:hint="eastAsia" w:eastAsia="仿宋_GB2312"/>
          <w:szCs w:val="21"/>
          <w:highlight w:val="none"/>
          <w:u w:val="single"/>
        </w:rPr>
        <w:t>执行通用条款</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关于承包人提供的上述文件的使用限制的要求：</w:t>
      </w:r>
      <w:r>
        <w:rPr>
          <w:rFonts w:hint="eastAsia" w:eastAsia="仿宋_GB2312"/>
          <w:szCs w:val="21"/>
          <w:highlight w:val="none"/>
          <w:u w:val="single"/>
        </w:rPr>
        <w:t>未经发包人书面同意，承包人不得为了合同以外的目的而复制、使用上述文件或将之提供给任何第三方</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1.11.4承包人在施工过程中所采用的专利、专有技术、技术秘密的使用费的承担方式：</w:t>
      </w:r>
      <w:r>
        <w:rPr>
          <w:rFonts w:hint="eastAsia" w:eastAsia="仿宋_GB2312"/>
          <w:szCs w:val="21"/>
          <w:highlight w:val="none"/>
          <w:u w:val="single"/>
        </w:rPr>
        <w:t>承包人承担 ，费用已含在合同价款内</w:t>
      </w:r>
      <w:r>
        <w:rPr>
          <w:rFonts w:eastAsia="仿宋_GB2312"/>
          <w:szCs w:val="21"/>
          <w:highlight w:val="none"/>
        </w:rPr>
        <w:t>。</w:t>
      </w:r>
    </w:p>
    <w:p>
      <w:pPr>
        <w:ind w:firstLine="420" w:firstLineChars="200"/>
        <w:rPr>
          <w:rFonts w:eastAsia="黑体"/>
          <w:szCs w:val="21"/>
          <w:highlight w:val="none"/>
        </w:rPr>
      </w:pPr>
      <w:r>
        <w:rPr>
          <w:rFonts w:eastAsia="黑体"/>
          <w:szCs w:val="21"/>
          <w:highlight w:val="none"/>
        </w:rPr>
        <w:t>1.13工程量清单错误的修正</w:t>
      </w:r>
    </w:p>
    <w:p>
      <w:pPr>
        <w:ind w:firstLine="420" w:firstLineChars="200"/>
        <w:rPr>
          <w:rFonts w:eastAsia="仿宋_GB2312"/>
          <w:szCs w:val="21"/>
          <w:highlight w:val="none"/>
          <w:u w:val="single"/>
        </w:rPr>
      </w:pPr>
      <w:r>
        <w:rPr>
          <w:rFonts w:hint="eastAsia" w:eastAsia="仿宋_GB2312"/>
          <w:szCs w:val="21"/>
          <w:highlight w:val="none"/>
        </w:rPr>
        <w:t>出现工程量清单错误时，是否调整合同价格：</w:t>
      </w:r>
      <w:r>
        <w:rPr>
          <w:rFonts w:hint="eastAsia" w:eastAsia="仿宋_GB2312"/>
          <w:szCs w:val="21"/>
          <w:highlight w:val="none"/>
          <w:u w:val="single"/>
          <w:lang w:val="en-US" w:eastAsia="zh-CN"/>
        </w:rPr>
        <w:t xml:space="preserve">     执行通用条款  </w:t>
      </w:r>
      <w:r>
        <w:rPr>
          <w:rFonts w:hint="eastAsia" w:eastAsia="仿宋_GB2312"/>
          <w:szCs w:val="21"/>
          <w:highlight w:val="none"/>
          <w:lang w:val="en-US" w:eastAsia="zh-CN"/>
        </w:rPr>
        <w:t xml:space="preserve">。      </w:t>
      </w:r>
    </w:p>
    <w:p>
      <w:pPr>
        <w:ind w:firstLine="420" w:firstLineChars="200"/>
        <w:rPr>
          <w:rFonts w:eastAsia="仿宋_GB2312"/>
          <w:szCs w:val="21"/>
          <w:highlight w:val="none"/>
        </w:rPr>
      </w:pPr>
      <w:r>
        <w:rPr>
          <w:rFonts w:eastAsia="仿宋_GB2312"/>
          <w:szCs w:val="21"/>
          <w:highlight w:val="none"/>
        </w:rPr>
        <w:t>允许调整合同价格的工程量偏差范围：</w:t>
      </w:r>
      <w:r>
        <w:rPr>
          <w:rFonts w:eastAsia="仿宋_GB2312"/>
          <w:szCs w:val="21"/>
          <w:highlight w:val="none"/>
          <w:u w:val="single"/>
        </w:rPr>
        <w:t xml:space="preserve">   </w:t>
      </w:r>
      <w:r>
        <w:rPr>
          <w:rFonts w:hint="eastAsia" w:eastAsia="仿宋_GB2312"/>
          <w:szCs w:val="21"/>
          <w:highlight w:val="none"/>
          <w:u w:val="single"/>
        </w:rPr>
        <w:t xml:space="preserve">/          </w:t>
      </w:r>
      <w:r>
        <w:rPr>
          <w:rFonts w:eastAsia="仿宋_GB2312"/>
          <w:szCs w:val="21"/>
          <w:highlight w:val="none"/>
          <w:u w:val="single"/>
        </w:rPr>
        <w:t xml:space="preserve">   </w:t>
      </w:r>
      <w:r>
        <w:rPr>
          <w:rFonts w:eastAsia="仿宋_GB2312"/>
          <w:kern w:val="0"/>
          <w:szCs w:val="21"/>
          <w:highlight w:val="none"/>
        </w:rPr>
        <w:t>。</w:t>
      </w:r>
    </w:p>
    <w:p>
      <w:pPr>
        <w:pStyle w:val="5"/>
        <w:keepNext w:val="0"/>
        <w:keepLines w:val="0"/>
        <w:spacing w:before="120" w:after="120" w:line="240" w:lineRule="auto"/>
        <w:rPr>
          <w:rFonts w:ascii="Times New Roman" w:hAnsi="Times New Roman"/>
          <w:b w:val="0"/>
          <w:sz w:val="21"/>
          <w:szCs w:val="21"/>
        </w:rPr>
      </w:pPr>
      <w:bookmarkStart w:id="42" w:name="_Toc351203634"/>
      <w:r>
        <w:rPr>
          <w:rFonts w:ascii="Times New Roman" w:hAnsi="Times New Roman"/>
          <w:b w:val="0"/>
          <w:sz w:val="21"/>
          <w:szCs w:val="21"/>
        </w:rPr>
        <w:t>2</w:t>
      </w:r>
      <w:bookmarkStart w:id="43" w:name="_Toc297048343"/>
      <w:bookmarkStart w:id="44" w:name="_Toc296346658"/>
      <w:bookmarkStart w:id="45" w:name="_Toc292559362"/>
      <w:bookmarkStart w:id="46" w:name="_Toc296890985"/>
      <w:bookmarkStart w:id="47" w:name="_Toc296891197"/>
      <w:bookmarkStart w:id="48" w:name="_Toc296347156"/>
      <w:bookmarkStart w:id="49" w:name="_Toc296503157"/>
      <w:bookmarkStart w:id="50" w:name="_Toc297120457"/>
      <w:bookmarkStart w:id="51" w:name="_Toc296944496"/>
      <w:bookmarkStart w:id="52" w:name="_Toc292559867"/>
      <w:r>
        <w:rPr>
          <w:rFonts w:ascii="Times New Roman" w:hAnsi="Times New Roman"/>
          <w:b w:val="0"/>
          <w:sz w:val="21"/>
          <w:szCs w:val="21"/>
        </w:rPr>
        <w:t>. 发包人</w:t>
      </w:r>
      <w:bookmarkEnd w:id="42"/>
    </w:p>
    <w:bookmarkEnd w:id="43"/>
    <w:bookmarkEnd w:id="44"/>
    <w:bookmarkEnd w:id="45"/>
    <w:bookmarkEnd w:id="46"/>
    <w:bookmarkEnd w:id="47"/>
    <w:bookmarkEnd w:id="48"/>
    <w:bookmarkEnd w:id="49"/>
    <w:bookmarkEnd w:id="50"/>
    <w:bookmarkEnd w:id="51"/>
    <w:bookmarkEnd w:id="52"/>
    <w:p>
      <w:pPr>
        <w:spacing w:after="120"/>
        <w:ind w:firstLine="420" w:firstLineChars="200"/>
        <w:rPr>
          <w:rFonts w:eastAsia="黑体"/>
          <w:szCs w:val="21"/>
        </w:rPr>
      </w:pPr>
      <w:r>
        <w:rPr>
          <w:rFonts w:eastAsia="黑体"/>
          <w:szCs w:val="21"/>
        </w:rPr>
        <w:t>2.2 发包人代表</w:t>
      </w:r>
    </w:p>
    <w:p>
      <w:pPr>
        <w:ind w:firstLine="420" w:firstLineChars="200"/>
        <w:rPr>
          <w:rFonts w:eastAsia="仿宋_GB2312"/>
          <w:szCs w:val="21"/>
        </w:rPr>
      </w:pPr>
      <w:r>
        <w:rPr>
          <w:rFonts w:eastAsia="仿宋_GB2312"/>
          <w:szCs w:val="21"/>
        </w:rPr>
        <w:t>发包人代表：</w:t>
      </w:r>
    </w:p>
    <w:p>
      <w:pPr>
        <w:ind w:firstLine="420" w:firstLineChars="200"/>
        <w:rPr>
          <w:rFonts w:eastAsia="仿宋_GB2312"/>
          <w:szCs w:val="21"/>
        </w:rPr>
      </w:pPr>
      <w:r>
        <w:rPr>
          <w:rFonts w:eastAsia="仿宋_GB2312"/>
          <w:szCs w:val="21"/>
        </w:rPr>
        <w:t>姓名：</w:t>
      </w:r>
      <w:r>
        <w:rPr>
          <w:rFonts w:eastAsia="仿宋_GB2312"/>
          <w:szCs w:val="21"/>
          <w:u w:val="single"/>
        </w:rPr>
        <w:t>   </w:t>
      </w:r>
      <w:r>
        <w:rPr>
          <w:rFonts w:eastAsia="仿宋_GB2312"/>
          <w:szCs w:val="21"/>
        </w:rPr>
        <w:t>；</w:t>
      </w:r>
    </w:p>
    <w:p>
      <w:pPr>
        <w:ind w:firstLine="420" w:firstLineChars="200"/>
        <w:rPr>
          <w:rFonts w:eastAsia="仿宋_GB2312"/>
          <w:szCs w:val="21"/>
        </w:rPr>
      </w:pPr>
      <w:r>
        <w:rPr>
          <w:rFonts w:eastAsia="仿宋_GB2312"/>
          <w:szCs w:val="21"/>
        </w:rPr>
        <w:t>身份证号：</w:t>
      </w:r>
      <w:r>
        <w:rPr>
          <w:rFonts w:eastAsia="仿宋_GB2312"/>
          <w:szCs w:val="21"/>
          <w:u w:val="single"/>
        </w:rPr>
        <w:t></w:t>
      </w:r>
      <w:r>
        <w:rPr>
          <w:rFonts w:eastAsia="仿宋_GB2312"/>
          <w:szCs w:val="21"/>
        </w:rPr>
        <w:t>；</w:t>
      </w:r>
    </w:p>
    <w:p>
      <w:pPr>
        <w:ind w:firstLine="420" w:firstLineChars="200"/>
        <w:rPr>
          <w:rFonts w:eastAsia="仿宋_GB2312"/>
          <w:szCs w:val="21"/>
        </w:rPr>
      </w:pPr>
      <w:r>
        <w:rPr>
          <w:rFonts w:eastAsia="仿宋_GB2312"/>
          <w:szCs w:val="21"/>
        </w:rPr>
        <w:t>职务：</w:t>
      </w:r>
      <w:r>
        <w:rPr>
          <w:rFonts w:eastAsia="仿宋_GB2312"/>
          <w:szCs w:val="21"/>
          <w:u w:val="single"/>
        </w:rPr>
        <w:t xml:space="preserve"> </w:t>
      </w:r>
      <w:r>
        <w:rPr>
          <w:rFonts w:eastAsia="仿宋_GB2312"/>
          <w:szCs w:val="21"/>
        </w:rPr>
        <w:t>；</w:t>
      </w:r>
    </w:p>
    <w:p>
      <w:pPr>
        <w:ind w:firstLine="420" w:firstLineChars="200"/>
        <w:rPr>
          <w:rFonts w:eastAsia="仿宋_GB2312"/>
          <w:szCs w:val="21"/>
        </w:rPr>
      </w:pPr>
      <w:r>
        <w:rPr>
          <w:rFonts w:eastAsia="仿宋_GB2312"/>
          <w:szCs w:val="21"/>
        </w:rPr>
        <w:t>联系电话：</w:t>
      </w:r>
      <w:r>
        <w:rPr>
          <w:rFonts w:eastAsia="仿宋_GB2312"/>
          <w:szCs w:val="21"/>
          <w:u w:val="single"/>
        </w:rPr>
        <w:t xml:space="preserve">  </w:t>
      </w:r>
      <w:r>
        <w:rPr>
          <w:rFonts w:eastAsia="仿宋_GB2312"/>
          <w:szCs w:val="21"/>
        </w:rPr>
        <w:t>；</w:t>
      </w:r>
    </w:p>
    <w:p>
      <w:pPr>
        <w:ind w:firstLine="420" w:firstLineChars="200"/>
        <w:rPr>
          <w:rFonts w:eastAsia="仿宋_GB2312"/>
          <w:szCs w:val="21"/>
        </w:rPr>
      </w:pPr>
      <w:r>
        <w:rPr>
          <w:rFonts w:eastAsia="仿宋_GB2312"/>
          <w:szCs w:val="21"/>
        </w:rPr>
        <w:t>电子信箱：</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通信地址：</w:t>
      </w:r>
      <w:r>
        <w:rPr>
          <w:rFonts w:eastAsia="仿宋_GB2312"/>
          <w:szCs w:val="21"/>
          <w:u w:val="single"/>
        </w:rPr>
        <w:t>  </w:t>
      </w:r>
      <w:r>
        <w:rPr>
          <w:rFonts w:eastAsia="仿宋_GB2312"/>
          <w:szCs w:val="21"/>
        </w:rPr>
        <w:t>。</w:t>
      </w:r>
    </w:p>
    <w:p>
      <w:pPr>
        <w:ind w:firstLine="420" w:firstLineChars="200"/>
        <w:rPr>
          <w:rFonts w:eastAsia="仿宋_GB2312"/>
          <w:b/>
          <w:szCs w:val="21"/>
        </w:rPr>
      </w:pPr>
      <w:r>
        <w:rPr>
          <w:rFonts w:eastAsia="仿宋_GB2312"/>
          <w:szCs w:val="21"/>
        </w:rPr>
        <w:t>发包人对发包人代表的授权范围如下：</w:t>
      </w:r>
      <w:r>
        <w:rPr>
          <w:rFonts w:hint="eastAsia" w:eastAsia="仿宋_GB2312"/>
          <w:szCs w:val="21"/>
          <w:highlight w:val="none"/>
          <w:u w:val="single"/>
        </w:rPr>
        <w:t>代表发包人履行相关合同义务，全面负责项目管理、协调事项</w:t>
      </w:r>
      <w:r>
        <w:rPr>
          <w:rFonts w:hint="eastAsia" w:ascii="宋体" w:hAnsi="宋体"/>
          <w:color w:val="000000"/>
          <w:sz w:val="28"/>
          <w:szCs w:val="28"/>
          <w:highlight w:val="none"/>
          <w:u w:val="single"/>
        </w:rPr>
        <w:t xml:space="preserve"> </w:t>
      </w:r>
      <w:r>
        <w:rPr>
          <w:rFonts w:eastAsia="仿宋_GB2312"/>
          <w:szCs w:val="21"/>
          <w:highlight w:val="none"/>
        </w:rPr>
        <w:t>。</w:t>
      </w:r>
    </w:p>
    <w:p>
      <w:pPr>
        <w:spacing w:after="120"/>
        <w:ind w:firstLine="420" w:firstLineChars="200"/>
        <w:rPr>
          <w:rFonts w:eastAsia="黑体"/>
          <w:szCs w:val="21"/>
        </w:rPr>
      </w:pPr>
      <w:r>
        <w:rPr>
          <w:rFonts w:eastAsia="黑体"/>
          <w:szCs w:val="21"/>
        </w:rPr>
        <w:t>2.4 施工现场、施工条件和基础资料的提供</w:t>
      </w:r>
    </w:p>
    <w:p>
      <w:pPr>
        <w:ind w:firstLine="420" w:firstLineChars="200"/>
        <w:rPr>
          <w:rFonts w:eastAsia="仿宋_GB2312"/>
          <w:szCs w:val="21"/>
        </w:rPr>
      </w:pPr>
      <w:r>
        <w:rPr>
          <w:rFonts w:eastAsia="仿宋_GB2312"/>
          <w:szCs w:val="21"/>
        </w:rPr>
        <w:t>2.4.1提供施工现场</w:t>
      </w:r>
    </w:p>
    <w:p>
      <w:pPr>
        <w:ind w:firstLine="420" w:firstLineChars="200"/>
        <w:jc w:val="left"/>
        <w:rPr>
          <w:rFonts w:eastAsia="仿宋_GB2312"/>
          <w:szCs w:val="21"/>
          <w:u w:val="single"/>
        </w:rPr>
      </w:pPr>
      <w:r>
        <w:rPr>
          <w:rFonts w:eastAsia="仿宋_GB2312"/>
          <w:szCs w:val="21"/>
        </w:rPr>
        <w:t>关于发包人移交施工现场的期限要求：</w:t>
      </w:r>
      <w:r>
        <w:rPr>
          <w:rFonts w:hint="eastAsia" w:eastAsia="仿宋_GB2312"/>
          <w:szCs w:val="21"/>
          <w:u w:val="single"/>
        </w:rPr>
        <w:t>开工日期7天前。</w:t>
      </w:r>
    </w:p>
    <w:p>
      <w:pPr>
        <w:ind w:firstLine="420" w:firstLineChars="200"/>
        <w:jc w:val="left"/>
        <w:rPr>
          <w:rFonts w:eastAsia="仿宋_GB2312"/>
          <w:szCs w:val="21"/>
        </w:rPr>
      </w:pPr>
      <w:r>
        <w:rPr>
          <w:rFonts w:eastAsia="仿宋_GB2312"/>
          <w:szCs w:val="21"/>
        </w:rPr>
        <w:t>2.4.2提供施工条件</w:t>
      </w:r>
    </w:p>
    <w:p>
      <w:pPr>
        <w:ind w:firstLine="420" w:firstLineChars="200"/>
        <w:rPr>
          <w:rFonts w:eastAsia="仿宋_GB2312"/>
          <w:szCs w:val="21"/>
        </w:rPr>
      </w:pPr>
      <w:r>
        <w:rPr>
          <w:rFonts w:eastAsia="仿宋_GB2312"/>
          <w:szCs w:val="21"/>
        </w:rPr>
        <w:t>关于发包人应负责提供施工</w:t>
      </w:r>
      <w:r>
        <w:rPr>
          <w:rFonts w:hint="eastAsia" w:eastAsia="仿宋_GB2312"/>
          <w:szCs w:val="21"/>
        </w:rPr>
        <w:t>所需要的条件，</w:t>
      </w:r>
      <w:r>
        <w:rPr>
          <w:rFonts w:eastAsia="仿宋_GB2312"/>
          <w:szCs w:val="21"/>
        </w:rPr>
        <w:t>包括：</w:t>
      </w:r>
      <w:r>
        <w:rPr>
          <w:rFonts w:hint="eastAsia" w:eastAsia="仿宋_GB2312"/>
          <w:szCs w:val="21"/>
          <w:highlight w:val="none"/>
          <w:u w:val="single"/>
        </w:rPr>
        <w:t>（1）提供施工用水、电力施工所必需的接驳点位；（2）提供正常施工所需要的进入施工现场的交通条件；（3）配合处理施工现场周围地下管线和邻近建筑物、构筑物、古树名木的保护工作；（4）承包人已考虑基坑开挖对周边房屋的影响，投标报价中已含该部分措施费，由此原因造成的后果由承包人承担。发包人帮助协调处理以上内容时所发生的费用由承包人承担</w:t>
      </w:r>
      <w:r>
        <w:rPr>
          <w:rFonts w:eastAsia="仿宋_GB2312"/>
          <w:szCs w:val="21"/>
          <w:highlight w:val="none"/>
          <w:u w:val="single"/>
        </w:rPr>
        <w:t></w:t>
      </w:r>
      <w:r>
        <w:rPr>
          <w:rFonts w:eastAsia="仿宋_GB2312"/>
          <w:szCs w:val="21"/>
        </w:rPr>
        <w:t>。</w:t>
      </w:r>
    </w:p>
    <w:p>
      <w:pPr>
        <w:ind w:firstLine="420" w:firstLineChars="200"/>
        <w:rPr>
          <w:rFonts w:eastAsia="黑体"/>
          <w:szCs w:val="21"/>
        </w:rPr>
      </w:pPr>
      <w:r>
        <w:rPr>
          <w:rFonts w:eastAsia="黑体"/>
          <w:szCs w:val="21"/>
        </w:rPr>
        <w:t>2.5 资金来源证明及支付担保</w:t>
      </w:r>
    </w:p>
    <w:p>
      <w:pPr>
        <w:ind w:firstLine="420" w:firstLineChars="200"/>
        <w:rPr>
          <w:rFonts w:eastAsia="仿宋_GB2312"/>
          <w:szCs w:val="21"/>
        </w:rPr>
      </w:pPr>
      <w:r>
        <w:rPr>
          <w:rFonts w:eastAsia="仿宋_GB2312"/>
          <w:szCs w:val="21"/>
        </w:rPr>
        <w:t>发包人提供资金来源证明的期限要求：</w:t>
      </w:r>
      <w:r>
        <w:rPr>
          <w:rFonts w:eastAsia="仿宋_GB2312"/>
          <w:szCs w:val="21"/>
          <w:u w:val="single"/>
        </w:rPr>
        <w:t></w:t>
      </w:r>
      <w:r>
        <w:rPr>
          <w:rFonts w:hint="eastAsia" w:eastAsia="仿宋_GB2312"/>
          <w:szCs w:val="21"/>
          <w:u w:val="single"/>
          <w:lang w:val="en-US" w:eastAsia="zh-CN"/>
        </w:rPr>
        <w:t>/</w:t>
      </w:r>
      <w:r>
        <w:rPr>
          <w:rFonts w:hint="eastAsia" w:eastAsia="仿宋_GB2312"/>
          <w:szCs w:val="21"/>
          <w:u w:val="single"/>
        </w:rPr>
        <w:t xml:space="preserve"> </w:t>
      </w:r>
      <w:r>
        <w:rPr>
          <w:rFonts w:eastAsia="仿宋_GB2312"/>
          <w:szCs w:val="21"/>
        </w:rPr>
        <w:t>。</w:t>
      </w:r>
    </w:p>
    <w:p>
      <w:pPr>
        <w:ind w:firstLine="420" w:firstLineChars="200"/>
        <w:rPr>
          <w:rFonts w:eastAsia="仿宋_GB2312"/>
          <w:szCs w:val="21"/>
        </w:rPr>
      </w:pPr>
      <w:r>
        <w:rPr>
          <w:rFonts w:eastAsia="仿宋_GB2312"/>
          <w:szCs w:val="21"/>
        </w:rPr>
        <w:t>发包人是否提供支付担保：</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      </w:t>
      </w:r>
      <w:r>
        <w:rPr>
          <w:rFonts w:eastAsia="仿宋_GB2312"/>
          <w:szCs w:val="21"/>
        </w:rPr>
        <w:t>。</w:t>
      </w:r>
    </w:p>
    <w:p>
      <w:pPr>
        <w:ind w:firstLine="420" w:firstLineChars="200"/>
        <w:rPr>
          <w:rFonts w:eastAsia="仿宋_GB2312"/>
          <w:szCs w:val="21"/>
          <w:u w:val="single"/>
        </w:rPr>
      </w:pPr>
      <w:r>
        <w:rPr>
          <w:rFonts w:eastAsia="仿宋_GB2312"/>
          <w:szCs w:val="21"/>
        </w:rPr>
        <w:t>发包人提供支付担保的形式：</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w:t>
      </w:r>
    </w:p>
    <w:p>
      <w:pPr>
        <w:pStyle w:val="5"/>
        <w:keepNext w:val="0"/>
        <w:keepLines w:val="0"/>
        <w:spacing w:before="120" w:after="120" w:line="240" w:lineRule="auto"/>
        <w:rPr>
          <w:rFonts w:ascii="Times New Roman" w:hAnsi="Times New Roman"/>
          <w:b w:val="0"/>
          <w:sz w:val="21"/>
          <w:szCs w:val="21"/>
        </w:rPr>
      </w:pPr>
      <w:bookmarkStart w:id="53" w:name="_Toc351203635"/>
      <w:bookmarkStart w:id="54" w:name="_Toc351203636"/>
      <w:r>
        <w:rPr>
          <w:rFonts w:ascii="Times New Roman" w:hAnsi="Times New Roman"/>
          <w:b w:val="0"/>
          <w:sz w:val="21"/>
          <w:szCs w:val="21"/>
        </w:rPr>
        <w:t>3</w:t>
      </w:r>
      <w:bookmarkStart w:id="55" w:name="_Toc296503158"/>
      <w:bookmarkStart w:id="56" w:name="_Toc296890986"/>
      <w:bookmarkStart w:id="57" w:name="_Toc292559363"/>
      <w:bookmarkStart w:id="58" w:name="_Toc296891198"/>
      <w:bookmarkStart w:id="59" w:name="_Toc296347157"/>
      <w:bookmarkStart w:id="60" w:name="_Toc292559868"/>
      <w:bookmarkStart w:id="61" w:name="_Toc296346659"/>
      <w:bookmarkStart w:id="62" w:name="_Toc296944497"/>
      <w:bookmarkStart w:id="63" w:name="_Toc297120458"/>
      <w:bookmarkStart w:id="64" w:name="_Toc297048344"/>
      <w:r>
        <w:rPr>
          <w:rFonts w:ascii="Times New Roman" w:hAnsi="Times New Roman"/>
          <w:b w:val="0"/>
          <w:sz w:val="21"/>
          <w:szCs w:val="21"/>
        </w:rPr>
        <w:t>. 承包人</w:t>
      </w:r>
      <w:bookmarkEnd w:id="53"/>
    </w:p>
    <w:bookmarkEnd w:id="55"/>
    <w:bookmarkEnd w:id="56"/>
    <w:bookmarkEnd w:id="57"/>
    <w:bookmarkEnd w:id="58"/>
    <w:bookmarkEnd w:id="59"/>
    <w:bookmarkEnd w:id="60"/>
    <w:bookmarkEnd w:id="61"/>
    <w:bookmarkEnd w:id="62"/>
    <w:bookmarkEnd w:id="63"/>
    <w:bookmarkEnd w:id="64"/>
    <w:p>
      <w:pPr>
        <w:spacing w:after="120"/>
        <w:ind w:firstLine="420" w:firstLineChars="200"/>
        <w:rPr>
          <w:rFonts w:eastAsia="黑体"/>
          <w:szCs w:val="21"/>
        </w:rPr>
      </w:pPr>
      <w:r>
        <w:rPr>
          <w:rFonts w:eastAsia="黑体"/>
          <w:szCs w:val="21"/>
        </w:rPr>
        <w:t>3.1 承包人的一般义务</w:t>
      </w:r>
    </w:p>
    <w:p>
      <w:pPr>
        <w:ind w:firstLine="420" w:firstLineChars="200"/>
        <w:jc w:val="left"/>
        <w:rPr>
          <w:rFonts w:eastAsia="仿宋_GB2312"/>
          <w:szCs w:val="21"/>
          <w:u w:val="single"/>
        </w:rPr>
      </w:pPr>
      <w:r>
        <w:rPr>
          <w:rFonts w:eastAsia="仿宋_GB2312"/>
          <w:kern w:val="0"/>
          <w:szCs w:val="21"/>
        </w:rPr>
        <w:t>（</w:t>
      </w:r>
      <w:r>
        <w:rPr>
          <w:rFonts w:hint="eastAsia" w:eastAsia="仿宋_GB2312"/>
          <w:kern w:val="0"/>
          <w:szCs w:val="21"/>
        </w:rPr>
        <w:t>9</w:t>
      </w:r>
      <w:r>
        <w:rPr>
          <w:rFonts w:eastAsia="仿宋_GB2312"/>
          <w:kern w:val="0"/>
          <w:szCs w:val="21"/>
        </w:rPr>
        <w:t>）</w:t>
      </w:r>
      <w:r>
        <w:rPr>
          <w:rFonts w:eastAsia="仿宋_GB2312"/>
          <w:szCs w:val="21"/>
        </w:rPr>
        <w:t>承包人提交的竣工资料的内容：</w:t>
      </w:r>
      <w:r>
        <w:rPr>
          <w:rFonts w:hint="eastAsia" w:eastAsia="仿宋_GB2312"/>
          <w:szCs w:val="21"/>
          <w:u w:val="single"/>
        </w:rPr>
        <w:t>本合同内工程施工技术资料、工程质量控制资料、工程检验评定资料、竣工图（应为新图纸），规定的其他应交资料及业主、档案管理部门要求提供的资料。以上资料必须分类立卷成册。</w:t>
      </w:r>
    </w:p>
    <w:p>
      <w:pPr>
        <w:ind w:firstLine="420" w:firstLineChars="200"/>
        <w:jc w:val="left"/>
        <w:rPr>
          <w:rFonts w:eastAsia="仿宋_GB2312"/>
          <w:szCs w:val="21"/>
        </w:rPr>
      </w:pPr>
      <w:r>
        <w:rPr>
          <w:rFonts w:eastAsia="仿宋_GB2312"/>
          <w:szCs w:val="21"/>
        </w:rPr>
        <w:t>承包人需要提交的竣工资料套数：</w:t>
      </w:r>
      <w:r>
        <w:rPr>
          <w:rFonts w:hint="eastAsia" w:eastAsia="仿宋_GB2312"/>
          <w:szCs w:val="21"/>
          <w:u w:val="single"/>
        </w:rPr>
        <w:t>4套</w:t>
      </w:r>
      <w:r>
        <w:rPr>
          <w:rFonts w:eastAsia="仿宋_GB2312"/>
          <w:szCs w:val="21"/>
        </w:rPr>
        <w:t>。</w:t>
      </w:r>
    </w:p>
    <w:p>
      <w:pPr>
        <w:ind w:firstLine="420" w:firstLineChars="200"/>
        <w:jc w:val="left"/>
        <w:rPr>
          <w:rFonts w:eastAsia="仿宋_GB2312"/>
          <w:szCs w:val="21"/>
        </w:rPr>
      </w:pPr>
      <w:r>
        <w:rPr>
          <w:rFonts w:eastAsia="仿宋_GB2312"/>
          <w:szCs w:val="21"/>
        </w:rPr>
        <w:t>承包人提交的竣工资料的费用承担：</w:t>
      </w:r>
      <w:r>
        <w:rPr>
          <w:rFonts w:hint="eastAsia" w:eastAsia="仿宋_GB2312"/>
          <w:szCs w:val="21"/>
          <w:u w:val="single"/>
        </w:rPr>
        <w:t>承包人自行承担</w:t>
      </w:r>
      <w:r>
        <w:rPr>
          <w:rFonts w:eastAsia="仿宋_GB2312"/>
          <w:szCs w:val="21"/>
        </w:rPr>
        <w:t>。</w:t>
      </w:r>
    </w:p>
    <w:p>
      <w:pPr>
        <w:ind w:firstLine="420" w:firstLineChars="200"/>
        <w:jc w:val="left"/>
        <w:rPr>
          <w:rFonts w:eastAsia="仿宋_GB2312"/>
          <w:szCs w:val="21"/>
          <w:u w:val="single"/>
        </w:rPr>
      </w:pPr>
      <w:r>
        <w:rPr>
          <w:rFonts w:eastAsia="仿宋_GB2312"/>
          <w:szCs w:val="21"/>
        </w:rPr>
        <w:t>承包人提交的竣工资料移交时间：</w:t>
      </w:r>
      <w:r>
        <w:rPr>
          <w:rFonts w:hint="eastAsia" w:eastAsia="仿宋_GB2312"/>
          <w:szCs w:val="21"/>
          <w:u w:val="single"/>
        </w:rPr>
        <w:t>竣工验收合格后15日内。</w:t>
      </w:r>
    </w:p>
    <w:p>
      <w:pPr>
        <w:ind w:firstLine="420" w:firstLineChars="200"/>
        <w:jc w:val="left"/>
        <w:rPr>
          <w:rFonts w:eastAsia="仿宋_GB2312"/>
          <w:szCs w:val="21"/>
          <w:u w:val="single"/>
        </w:rPr>
      </w:pPr>
      <w:r>
        <w:rPr>
          <w:rFonts w:eastAsia="仿宋_GB2312"/>
          <w:szCs w:val="21"/>
        </w:rPr>
        <w:t>承包人提交的竣工资料形式要求：</w:t>
      </w:r>
      <w:r>
        <w:rPr>
          <w:rFonts w:hint="eastAsia" w:eastAsia="仿宋_GB2312"/>
          <w:szCs w:val="21"/>
          <w:u w:val="single"/>
        </w:rPr>
        <w:t>纸质和电子版（.doc格式）同时提供。</w:t>
      </w:r>
    </w:p>
    <w:p>
      <w:pPr>
        <w:ind w:firstLine="420" w:firstLineChars="200"/>
        <w:rPr>
          <w:rFonts w:eastAsia="仿宋_GB2312"/>
          <w:szCs w:val="21"/>
          <w:highlight w:val="none"/>
          <w:u w:val="single"/>
        </w:rPr>
      </w:pPr>
      <w:r>
        <w:rPr>
          <w:rFonts w:eastAsia="仿宋_GB2312"/>
          <w:kern w:val="0"/>
          <w:szCs w:val="21"/>
        </w:rPr>
        <w:t>（</w:t>
      </w:r>
      <w:r>
        <w:rPr>
          <w:rFonts w:hint="eastAsia" w:eastAsia="仿宋_GB2312"/>
          <w:kern w:val="0"/>
          <w:szCs w:val="21"/>
        </w:rPr>
        <w:t>10</w:t>
      </w:r>
      <w:r>
        <w:rPr>
          <w:rFonts w:eastAsia="仿宋_GB2312"/>
          <w:kern w:val="0"/>
          <w:szCs w:val="21"/>
        </w:rPr>
        <w:t>）承包人应履行的其他义务：</w:t>
      </w:r>
      <w:r>
        <w:rPr>
          <w:rFonts w:hint="eastAsia" w:eastAsia="仿宋_GB2312"/>
          <w:szCs w:val="21"/>
          <w:highlight w:val="none"/>
          <w:u w:val="single"/>
        </w:rPr>
        <w:t>发包人根据工程实际情况要求承包人完成的工作，承包人必须按时保质完成</w:t>
      </w:r>
      <w:r>
        <w:rPr>
          <w:rFonts w:ascii="宋体" w:hAnsi="宋体"/>
          <w:color w:val="000000"/>
          <w:sz w:val="28"/>
          <w:szCs w:val="28"/>
          <w:highlight w:val="none"/>
          <w:u w:val="single"/>
        </w:rPr>
        <w:t xml:space="preserve"> </w:t>
      </w:r>
      <w:r>
        <w:rPr>
          <w:rFonts w:hint="eastAsia" w:eastAsia="仿宋_GB2312"/>
          <w:szCs w:val="21"/>
          <w:highlight w:val="none"/>
          <w:u w:val="single"/>
        </w:rPr>
        <w:t xml:space="preserve">  。</w:t>
      </w:r>
    </w:p>
    <w:p>
      <w:pPr>
        <w:ind w:firstLine="420" w:firstLineChars="200"/>
        <w:rPr>
          <w:rFonts w:eastAsia="黑体"/>
          <w:szCs w:val="21"/>
          <w:highlight w:val="none"/>
        </w:rPr>
      </w:pPr>
      <w:r>
        <w:rPr>
          <w:rFonts w:eastAsia="黑体"/>
          <w:szCs w:val="21"/>
          <w:highlight w:val="none"/>
        </w:rPr>
        <w:t>3.2 项目经理</w:t>
      </w:r>
    </w:p>
    <w:p>
      <w:pPr>
        <w:ind w:firstLine="420" w:firstLineChars="200"/>
        <w:rPr>
          <w:rFonts w:eastAsia="仿宋_GB2312"/>
          <w:szCs w:val="21"/>
          <w:highlight w:val="none"/>
        </w:rPr>
      </w:pPr>
      <w:r>
        <w:rPr>
          <w:rFonts w:eastAsia="仿宋_GB2312"/>
          <w:kern w:val="0"/>
          <w:szCs w:val="21"/>
          <w:highlight w:val="none"/>
        </w:rPr>
        <w:t>3.2.1</w:t>
      </w:r>
      <w:r>
        <w:rPr>
          <w:rFonts w:eastAsia="仿宋_GB2312"/>
          <w:szCs w:val="21"/>
          <w:highlight w:val="none"/>
        </w:rPr>
        <w:t>项目经理：</w:t>
      </w:r>
    </w:p>
    <w:p>
      <w:pPr>
        <w:ind w:firstLine="420" w:firstLineChars="200"/>
        <w:rPr>
          <w:rFonts w:eastAsia="仿宋_GB2312"/>
          <w:szCs w:val="21"/>
          <w:highlight w:val="none"/>
        </w:rPr>
      </w:pPr>
      <w:r>
        <w:rPr>
          <w:rFonts w:eastAsia="仿宋_GB2312"/>
          <w:szCs w:val="21"/>
          <w:highlight w:val="none"/>
        </w:rPr>
        <w:t>姓名：</w:t>
      </w:r>
      <w:r>
        <w:rPr>
          <w:rFonts w:eastAsia="仿宋_GB2312"/>
          <w:szCs w:val="21"/>
          <w:highlight w:val="none"/>
          <w:u w:val="single"/>
        </w:rPr>
        <w:t> </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身份证号：</w:t>
      </w:r>
      <w:r>
        <w:rPr>
          <w:rFonts w:eastAsia="仿宋_GB2312"/>
          <w:szCs w:val="21"/>
          <w:highlight w:val="none"/>
          <w:u w:val="single"/>
        </w:rPr>
        <w:t></w:t>
      </w:r>
      <w:r>
        <w:rPr>
          <w:rFonts w:hint="eastAsia" w:eastAsia="仿宋_GB2312"/>
          <w:szCs w:val="21"/>
          <w:highlight w:val="none"/>
          <w:u w:val="single"/>
          <w:lang w:val="en-US" w:eastAsia="zh-CN"/>
        </w:rPr>
        <w:t xml:space="preserve">       </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建造师执业资格等级：</w:t>
      </w:r>
      <w:r>
        <w:rPr>
          <w:rFonts w:eastAsia="仿宋_GB2312"/>
          <w:szCs w:val="21"/>
          <w:highlight w:val="none"/>
          <w:u w:val="single"/>
        </w:rPr>
        <w:t></w:t>
      </w:r>
      <w:r>
        <w:rPr>
          <w:rFonts w:hint="eastAsia" w:eastAsia="仿宋_GB2312"/>
          <w:szCs w:val="21"/>
          <w:highlight w:val="none"/>
          <w:u w:val="single"/>
          <w:lang w:val="en-US" w:eastAsia="zh-CN"/>
        </w:rPr>
        <w:t xml:space="preserve">  </w:t>
      </w:r>
      <w:r>
        <w:rPr>
          <w:rFonts w:eastAsia="仿宋_GB2312"/>
          <w:szCs w:val="21"/>
          <w:highlight w:val="none"/>
          <w:u w:val="single"/>
        </w:rPr>
        <w:t> </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建造师注册证书号：</w:t>
      </w:r>
      <w:r>
        <w:rPr>
          <w:rFonts w:eastAsia="仿宋_GB2312"/>
          <w:szCs w:val="21"/>
          <w:highlight w:val="none"/>
          <w:u w:val="single"/>
        </w:rPr>
        <w:t></w:t>
      </w:r>
      <w:r>
        <w:rPr>
          <w:rFonts w:hint="eastAsia" w:eastAsia="仿宋_GB2312"/>
          <w:szCs w:val="21"/>
          <w:highlight w:val="none"/>
          <w:u w:val="single"/>
          <w:lang w:val="en-US" w:eastAsia="zh-CN"/>
        </w:rPr>
        <w:t xml:space="preserve">   </w:t>
      </w:r>
      <w:r>
        <w:rPr>
          <w:rFonts w:eastAsia="仿宋_GB2312"/>
          <w:szCs w:val="21"/>
          <w:highlight w:val="none"/>
          <w:u w:val="single"/>
        </w:rPr>
        <w:t></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建造师执业印章号：</w:t>
      </w:r>
      <w:r>
        <w:rPr>
          <w:rFonts w:eastAsia="仿宋_GB2312"/>
          <w:szCs w:val="21"/>
          <w:highlight w:val="none"/>
          <w:u w:val="single"/>
        </w:rPr>
        <w:t> </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安全生产考核合格证书号：</w:t>
      </w:r>
      <w:r>
        <w:rPr>
          <w:rFonts w:hint="eastAsia" w:eastAsia="仿宋_GB2312"/>
          <w:szCs w:val="21"/>
          <w:highlight w:val="none"/>
          <w:u w:val="single"/>
          <w:lang w:val="en-US" w:eastAsia="zh-CN"/>
        </w:rPr>
        <w:t xml:space="preserve">            </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联系电话：</w:t>
      </w:r>
      <w:r>
        <w:rPr>
          <w:rFonts w:eastAsia="仿宋_GB2312"/>
          <w:szCs w:val="21"/>
          <w:highlight w:val="none"/>
          <w:u w:val="single"/>
        </w:rPr>
        <w:t></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电子信箱：</w:t>
      </w:r>
      <w:r>
        <w:rPr>
          <w:rFonts w:eastAsia="仿宋_GB2312"/>
          <w:szCs w:val="21"/>
          <w:highlight w:val="none"/>
          <w:u w:val="single"/>
        </w:rPr>
        <w:fldChar w:fldCharType="begin"/>
      </w:r>
      <w:r>
        <w:rPr>
          <w:rFonts w:eastAsia="仿宋_GB2312"/>
          <w:szCs w:val="21"/>
          <w:highlight w:val="none"/>
          <w:u w:val="single"/>
        </w:rPr>
        <w:instrText xml:space="preserve"> HYPERLINK "mailto:506322926@qq.com" </w:instrText>
      </w:r>
      <w:r>
        <w:rPr>
          <w:rFonts w:eastAsia="仿宋_GB2312"/>
          <w:szCs w:val="21"/>
          <w:highlight w:val="none"/>
          <w:u w:val="single"/>
        </w:rPr>
        <w:fldChar w:fldCharType="separate"/>
      </w:r>
      <w:r>
        <w:rPr>
          <w:rStyle w:val="12"/>
          <w:rFonts w:eastAsia="仿宋_GB2312"/>
          <w:szCs w:val="21"/>
          <w:highlight w:val="none"/>
        </w:rPr>
        <w:t></w:t>
      </w:r>
      <w:r>
        <w:rPr>
          <w:rFonts w:eastAsia="仿宋_GB2312"/>
          <w:szCs w:val="21"/>
          <w:highlight w:val="none"/>
          <w:u w:val="single"/>
        </w:rPr>
        <w:fldChar w:fldCharType="end"/>
      </w:r>
      <w:r>
        <w:rPr>
          <w:rFonts w:hint="eastAsia" w:eastAsia="仿宋_GB2312"/>
          <w:szCs w:val="21"/>
          <w:highlight w:val="none"/>
          <w:u w:val="single"/>
          <w:lang w:val="en-US" w:eastAsia="zh-CN"/>
        </w:rPr>
        <w:t xml:space="preserve">         </w:t>
      </w:r>
      <w:r>
        <w:rPr>
          <w:rFonts w:eastAsia="仿宋_GB2312"/>
          <w:szCs w:val="21"/>
          <w:highlight w:val="none"/>
          <w:u w:val="single"/>
        </w:rPr>
        <w:t xml:space="preserve"> </w:t>
      </w:r>
      <w:r>
        <w:rPr>
          <w:rFonts w:eastAsia="仿宋_GB2312"/>
          <w:szCs w:val="21"/>
          <w:highlight w:val="none"/>
        </w:rPr>
        <w:t>；</w:t>
      </w:r>
    </w:p>
    <w:p>
      <w:pPr>
        <w:ind w:firstLine="420" w:firstLineChars="200"/>
        <w:rPr>
          <w:rFonts w:eastAsia="仿宋_GB2312"/>
          <w:szCs w:val="21"/>
          <w:highlight w:val="none"/>
        </w:rPr>
      </w:pPr>
      <w:r>
        <w:rPr>
          <w:rFonts w:eastAsia="仿宋_GB2312"/>
          <w:szCs w:val="21"/>
          <w:highlight w:val="none"/>
        </w:rPr>
        <w:t>通信地址：</w:t>
      </w:r>
      <w:r>
        <w:rPr>
          <w:rFonts w:eastAsia="仿宋_GB2312"/>
          <w:szCs w:val="21"/>
          <w:highlight w:val="none"/>
          <w:u w:val="single"/>
        </w:rPr>
        <w:t></w:t>
      </w:r>
      <w:r>
        <w:rPr>
          <w:rFonts w:hint="eastAsia" w:eastAsia="仿宋_GB2312"/>
          <w:szCs w:val="21"/>
          <w:highlight w:val="none"/>
          <w:u w:val="single"/>
          <w:lang w:val="en-US" w:eastAsia="zh-CN"/>
        </w:rPr>
        <w:t xml:space="preserve">          </w:t>
      </w:r>
      <w:r>
        <w:rPr>
          <w:rFonts w:eastAsia="仿宋_GB2312"/>
          <w:szCs w:val="21"/>
          <w:highlight w:val="none"/>
          <w:u w:val="single"/>
        </w:rPr>
        <w:t></w:t>
      </w:r>
      <w:r>
        <w:rPr>
          <w:rFonts w:eastAsia="仿宋_GB2312"/>
          <w:szCs w:val="21"/>
          <w:highlight w:val="none"/>
        </w:rPr>
        <w:t>；</w:t>
      </w:r>
      <w:bookmarkStart w:id="547" w:name="_GoBack"/>
      <w:bookmarkEnd w:id="547"/>
    </w:p>
    <w:p>
      <w:pPr>
        <w:ind w:firstLine="420" w:firstLineChars="200"/>
        <w:rPr>
          <w:rFonts w:eastAsia="仿宋_GB2312"/>
          <w:szCs w:val="21"/>
        </w:rPr>
      </w:pPr>
      <w:r>
        <w:rPr>
          <w:rFonts w:eastAsia="仿宋_GB2312"/>
          <w:szCs w:val="21"/>
        </w:rPr>
        <w:t>承包人对项目经理的授权范围如下：</w:t>
      </w:r>
      <w:r>
        <w:rPr>
          <w:rFonts w:hint="eastAsia" w:eastAsia="仿宋_GB2312"/>
          <w:szCs w:val="21"/>
          <w:u w:val="single"/>
          <w:lang w:val="en-US" w:eastAsia="zh-CN"/>
        </w:rPr>
        <w:t xml:space="preserve">                  </w:t>
      </w:r>
      <w:r>
        <w:rPr>
          <w:rFonts w:eastAsia="仿宋_GB2312"/>
          <w:szCs w:val="21"/>
        </w:rPr>
        <w:t>。</w:t>
      </w:r>
    </w:p>
    <w:p>
      <w:pPr>
        <w:ind w:firstLine="420" w:firstLineChars="200"/>
        <w:jc w:val="left"/>
        <w:rPr>
          <w:rFonts w:hint="eastAsia" w:ascii="仿宋_GB2312" w:hAnsi="仿宋_GB2312" w:eastAsia="仿宋_GB2312" w:cs="仿宋_GB2312"/>
          <w:szCs w:val="21"/>
          <w:u w:val="single"/>
        </w:rPr>
      </w:pPr>
      <w:r>
        <w:rPr>
          <w:rFonts w:eastAsia="仿宋_GB2312"/>
          <w:kern w:val="0"/>
          <w:szCs w:val="21"/>
        </w:rPr>
        <w:t>关于项目经理每月在施工现场的时间要求：</w:t>
      </w:r>
      <w:r>
        <w:rPr>
          <w:rFonts w:hint="eastAsia" w:ascii="仿宋_GB2312" w:hAnsi="仿宋_GB2312" w:eastAsia="仿宋_GB2312" w:cs="仿宋_GB2312"/>
          <w:szCs w:val="21"/>
          <w:highlight w:val="none"/>
          <w:u w:val="single"/>
        </w:rPr>
        <w:t>驻场时间每月不少于22天，每周驻场时间不少于5天，每天在岗工作时间不得少于8小时。项目经理每缺勤一天，罚款3000元（从履约保证金中扣除）；如遇特殊情况，需以书面形式征得发包人同意后</w:t>
      </w:r>
      <w:r>
        <w:rPr>
          <w:rFonts w:hint="eastAsia" w:ascii="仿宋_GB2312" w:hAnsi="仿宋_GB2312" w:eastAsia="仿宋_GB2312" w:cs="仿宋_GB2312"/>
          <w:szCs w:val="21"/>
          <w:u w:val="single"/>
        </w:rPr>
        <w:t>方可离开。考勤方式采用广域网考勤。</w:t>
      </w:r>
    </w:p>
    <w:p>
      <w:pPr>
        <w:ind w:firstLine="420" w:firstLineChars="200"/>
        <w:rPr>
          <w:rFonts w:hint="eastAsia" w:ascii="仿宋_GB2312" w:hAnsi="仿宋_GB2312" w:eastAsia="仿宋_GB2312" w:cs="仿宋_GB2312"/>
          <w:color w:val="auto"/>
          <w:szCs w:val="21"/>
          <w:highlight w:val="none"/>
          <w:u w:val="single"/>
        </w:rPr>
      </w:pPr>
      <w:r>
        <w:rPr>
          <w:rFonts w:hint="eastAsia" w:ascii="仿宋_GB2312" w:hAnsi="仿宋_GB2312" w:eastAsia="仿宋_GB2312" w:cs="仿宋_GB2312"/>
          <w:kern w:val="0"/>
          <w:szCs w:val="21"/>
        </w:rPr>
        <w:t>承包人未提交劳动合同，以及没有为项目经理缴纳社会保险证明的违约责任：</w:t>
      </w:r>
      <w:r>
        <w:rPr>
          <w:rFonts w:hint="eastAsia" w:ascii="仿宋_GB2312" w:hAnsi="仿宋_GB2312" w:eastAsia="仿宋_GB2312" w:cs="仿宋_GB2312"/>
          <w:color w:val="auto"/>
          <w:szCs w:val="21"/>
          <w:highlight w:val="none"/>
          <w:u w:val="single"/>
        </w:rPr>
        <w:t>视为该项目经理不能胜任本项目工作，并视中标单位违约一次，罚款承包人50000元（从履约保证金中扣除）。</w:t>
      </w:r>
    </w:p>
    <w:p>
      <w:pPr>
        <w:ind w:firstLine="420" w:firstLineChars="200"/>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rPr>
        <w:t>项目经理未经批准，擅自离开施工现场：</w:t>
      </w:r>
      <w:r>
        <w:rPr>
          <w:rFonts w:hint="eastAsia" w:ascii="仿宋_GB2312" w:hAnsi="仿宋_GB2312" w:eastAsia="仿宋_GB2312" w:cs="仿宋_GB2312"/>
          <w:color w:val="auto"/>
          <w:kern w:val="0"/>
          <w:szCs w:val="21"/>
          <w:highlight w:val="none"/>
          <w:u w:val="single"/>
        </w:rPr>
        <w:t>按实际离岗天数，</w:t>
      </w:r>
      <w:r>
        <w:rPr>
          <w:rFonts w:hint="eastAsia" w:ascii="仿宋_GB2312" w:hAnsi="仿宋_GB2312" w:eastAsia="仿宋_GB2312" w:cs="仿宋_GB2312"/>
          <w:color w:val="auto"/>
          <w:szCs w:val="21"/>
          <w:highlight w:val="none"/>
          <w:u w:val="single"/>
        </w:rPr>
        <w:t>每天罚款5000元。（从履约保证金中扣除）。</w:t>
      </w:r>
    </w:p>
    <w:p>
      <w:pPr>
        <w:ind w:firstLine="420" w:firstLineChars="200"/>
        <w:rPr>
          <w:rFonts w:hint="eastAsia" w:ascii="仿宋_GB2312" w:hAnsi="仿宋_GB2312" w:eastAsia="仿宋_GB2312" w:cs="仿宋_GB2312"/>
          <w:szCs w:val="21"/>
          <w:highlight w:val="none"/>
          <w:u w:val="single"/>
        </w:rPr>
      </w:pPr>
      <w:r>
        <w:rPr>
          <w:rFonts w:hint="eastAsia" w:ascii="仿宋_GB2312" w:hAnsi="仿宋_GB2312" w:eastAsia="仿宋_GB2312" w:cs="仿宋_GB2312"/>
          <w:szCs w:val="21"/>
        </w:rPr>
        <w:t>3.2.2承包人无正当理由拒绝更换项目经理的违约责任：</w:t>
      </w:r>
      <w:r>
        <w:rPr>
          <w:rFonts w:hint="eastAsia" w:ascii="仿宋_GB2312" w:hAnsi="仿宋_GB2312" w:eastAsia="仿宋_GB2312" w:cs="仿宋_GB2312"/>
          <w:szCs w:val="21"/>
          <w:highlight w:val="none"/>
          <w:u w:val="single"/>
        </w:rPr>
        <w:t>视为承包人违约一次并且履约保证金不予退还。</w:t>
      </w:r>
    </w:p>
    <w:p>
      <w:pPr>
        <w:ind w:firstLine="420" w:firstLineChars="200"/>
        <w:rPr>
          <w:rFonts w:hint="eastAsia" w:ascii="仿宋_GB2312" w:hAnsi="仿宋_GB2312" w:eastAsia="仿宋_GB2312" w:cs="仿宋_GB2312"/>
          <w:szCs w:val="21"/>
          <w:highlight w:val="none"/>
        </w:rPr>
      </w:pPr>
      <w:r>
        <w:rPr>
          <w:rFonts w:hint="eastAsia" w:ascii="仿宋_GB2312" w:hAnsi="仿宋_GB2312" w:eastAsia="仿宋_GB2312" w:cs="仿宋_GB2312"/>
          <w:szCs w:val="21"/>
          <w:highlight w:val="none"/>
        </w:rPr>
        <w:t>3.3 承包人人员</w:t>
      </w:r>
    </w:p>
    <w:p>
      <w:pPr>
        <w:ind w:firstLine="420" w:firstLineChars="200"/>
        <w:rPr>
          <w:rFonts w:hint="eastAsia" w:ascii="仿宋_GB2312" w:hAnsi="仿宋_GB2312" w:eastAsia="仿宋_GB2312" w:cs="仿宋_GB2312"/>
          <w:szCs w:val="21"/>
          <w:highlight w:val="none"/>
          <w:u w:val="single"/>
        </w:rPr>
      </w:pPr>
      <w:r>
        <w:rPr>
          <w:rFonts w:hint="eastAsia" w:ascii="仿宋_GB2312" w:hAnsi="仿宋_GB2312" w:eastAsia="仿宋_GB2312" w:cs="仿宋_GB2312"/>
          <w:szCs w:val="21"/>
          <w:highlight w:val="none"/>
        </w:rPr>
        <w:t>3.3.1承包人提交项目管理机构及施工现场管理人员安排报告的期限：</w:t>
      </w:r>
      <w:r>
        <w:rPr>
          <w:rFonts w:hint="eastAsia" w:ascii="仿宋_GB2312" w:hAnsi="仿宋_GB2312" w:eastAsia="仿宋_GB2312" w:cs="仿宋_GB2312"/>
          <w:szCs w:val="21"/>
          <w:highlight w:val="none"/>
          <w:u w:val="single"/>
        </w:rPr>
        <w:t>接到开工通知后7天内</w:t>
      </w:r>
    </w:p>
    <w:p>
      <w:pPr>
        <w:ind w:firstLine="420" w:firstLineChars="200"/>
        <w:rPr>
          <w:rFonts w:hint="eastAsia" w:ascii="仿宋_GB2312" w:hAnsi="仿宋_GB2312" w:eastAsia="仿宋_GB2312" w:cs="仿宋_GB2312"/>
          <w:szCs w:val="21"/>
          <w:highlight w:val="none"/>
          <w:u w:val="single"/>
        </w:rPr>
      </w:pPr>
      <w:r>
        <w:rPr>
          <w:rFonts w:hint="eastAsia" w:ascii="仿宋_GB2312" w:hAnsi="仿宋_GB2312" w:eastAsia="仿宋_GB2312" w:cs="仿宋_GB2312"/>
          <w:szCs w:val="21"/>
          <w:highlight w:val="none"/>
        </w:rPr>
        <w:t>3.3.3承包人无正当理由拒绝撤换主要施工管理人员的违约责任：</w:t>
      </w:r>
      <w:r>
        <w:rPr>
          <w:rFonts w:hint="eastAsia" w:ascii="仿宋_GB2312" w:hAnsi="仿宋_GB2312" w:eastAsia="仿宋_GB2312" w:cs="仿宋_GB2312"/>
          <w:szCs w:val="21"/>
          <w:highlight w:val="none"/>
          <w:u w:val="single"/>
        </w:rPr>
        <w:t>视为违约一次，罚款20000元。</w:t>
      </w:r>
    </w:p>
    <w:p>
      <w:pPr>
        <w:ind w:firstLine="420" w:firstLineChars="200"/>
        <w:rPr>
          <w:rFonts w:hint="eastAsia" w:ascii="仿宋_GB2312" w:hAnsi="仿宋_GB2312" w:eastAsia="仿宋_GB2312" w:cs="仿宋_GB2312"/>
          <w:szCs w:val="21"/>
          <w:highlight w:val="none"/>
        </w:rPr>
      </w:pPr>
      <w:r>
        <w:rPr>
          <w:rFonts w:hint="eastAsia" w:ascii="仿宋_GB2312" w:hAnsi="仿宋_GB2312" w:eastAsia="仿宋_GB2312" w:cs="仿宋_GB2312"/>
          <w:szCs w:val="21"/>
          <w:highlight w:val="none"/>
        </w:rPr>
        <w:t>3.3.4承包人主要施工管理人员离开施工现场的批准要求：</w:t>
      </w:r>
      <w:r>
        <w:rPr>
          <w:rFonts w:hint="eastAsia" w:ascii="仿宋_GB2312" w:hAnsi="仿宋_GB2312" w:eastAsia="仿宋_GB2312" w:cs="仿宋_GB2312"/>
          <w:szCs w:val="21"/>
          <w:highlight w:val="none"/>
          <w:u w:val="single"/>
        </w:rPr>
        <w:t></w:t>
      </w:r>
      <w:r>
        <w:rPr>
          <w:rFonts w:hint="eastAsia" w:ascii="仿宋_GB2312" w:hAnsi="仿宋_GB2312" w:eastAsia="仿宋_GB2312" w:cs="仿宋_GB2312"/>
          <w:color w:val="000000"/>
          <w:szCs w:val="21"/>
          <w:highlight w:val="none"/>
          <w:u w:val="single"/>
        </w:rPr>
        <w:t>主要施工管理人员离开施工现场在半天以内的，须经发包人代表同意；超过半天的，须以书面形式征得发包人同意</w:t>
      </w:r>
      <w:r>
        <w:rPr>
          <w:rFonts w:hint="eastAsia" w:ascii="仿宋_GB2312" w:hAnsi="仿宋_GB2312" w:eastAsia="仿宋_GB2312" w:cs="仿宋_GB2312"/>
          <w:szCs w:val="21"/>
          <w:highlight w:val="none"/>
          <w:u w:val="single"/>
        </w:rPr>
        <w:t></w:t>
      </w:r>
      <w:r>
        <w:rPr>
          <w:rFonts w:hint="eastAsia" w:ascii="仿宋_GB2312" w:hAnsi="仿宋_GB2312" w:eastAsia="仿宋_GB2312" w:cs="仿宋_GB2312"/>
          <w:szCs w:val="21"/>
          <w:highlight w:val="none"/>
        </w:rPr>
        <w:t>。</w:t>
      </w:r>
    </w:p>
    <w:p>
      <w:pPr>
        <w:ind w:firstLine="420" w:firstLineChars="200"/>
        <w:rPr>
          <w:rFonts w:hint="eastAsia" w:ascii="仿宋_GB2312" w:hAnsi="仿宋_GB2312" w:eastAsia="仿宋_GB2312" w:cs="仿宋_GB2312"/>
          <w:szCs w:val="21"/>
          <w:highlight w:val="none"/>
          <w:u w:val="single"/>
        </w:rPr>
      </w:pPr>
      <w:r>
        <w:rPr>
          <w:rFonts w:hint="eastAsia" w:ascii="仿宋_GB2312" w:hAnsi="仿宋_GB2312" w:eastAsia="仿宋_GB2312" w:cs="仿宋_GB2312"/>
          <w:szCs w:val="21"/>
          <w:highlight w:val="none"/>
        </w:rPr>
        <w:t>3.3.5承包人擅自更换主要施工管理人员的违约责任：</w:t>
      </w:r>
      <w:r>
        <w:rPr>
          <w:rFonts w:hint="eastAsia" w:ascii="仿宋_GB2312" w:hAnsi="仿宋_GB2312" w:eastAsia="仿宋_GB2312" w:cs="仿宋_GB2312"/>
          <w:szCs w:val="21"/>
          <w:highlight w:val="none"/>
          <w:u w:val="single"/>
        </w:rPr>
        <w:t>视为违约一次，罚款</w:t>
      </w:r>
      <w:r>
        <w:rPr>
          <w:rFonts w:hint="eastAsia" w:ascii="仿宋_GB2312" w:hAnsi="仿宋_GB2312" w:eastAsia="仿宋_GB2312" w:cs="仿宋_GB2312"/>
          <w:b w:val="0"/>
          <w:bCs w:val="0"/>
          <w:szCs w:val="21"/>
          <w:highlight w:val="none"/>
          <w:u w:val="single"/>
        </w:rPr>
        <w:t>200000</w:t>
      </w:r>
      <w:r>
        <w:rPr>
          <w:rFonts w:hint="eastAsia" w:ascii="仿宋_GB2312" w:hAnsi="仿宋_GB2312" w:eastAsia="仿宋_GB2312" w:cs="仿宋_GB2312"/>
          <w:b w:val="0"/>
          <w:bCs/>
          <w:szCs w:val="21"/>
          <w:highlight w:val="none"/>
          <w:u w:val="single"/>
        </w:rPr>
        <w:t>元</w:t>
      </w:r>
      <w:r>
        <w:rPr>
          <w:rFonts w:hint="eastAsia" w:ascii="仿宋_GB2312" w:hAnsi="仿宋_GB2312" w:eastAsia="仿宋_GB2312" w:cs="仿宋_GB2312"/>
          <w:b/>
          <w:szCs w:val="21"/>
          <w:highlight w:val="none"/>
          <w:u w:val="single"/>
        </w:rPr>
        <w:t>，</w:t>
      </w:r>
      <w:r>
        <w:rPr>
          <w:rFonts w:hint="eastAsia" w:ascii="仿宋_GB2312" w:hAnsi="仿宋_GB2312" w:eastAsia="仿宋_GB2312" w:cs="仿宋_GB2312"/>
          <w:szCs w:val="21"/>
          <w:highlight w:val="none"/>
          <w:u w:val="single"/>
        </w:rPr>
        <w:t>并按16.2.2条款进行处理。</w:t>
      </w:r>
    </w:p>
    <w:p>
      <w:pPr>
        <w:ind w:firstLine="420" w:firstLineChars="200"/>
        <w:rPr>
          <w:rFonts w:hint="eastAsia" w:ascii="仿宋_GB2312" w:hAnsi="仿宋_GB2312" w:eastAsia="仿宋_GB2312" w:cs="仿宋_GB2312"/>
          <w:szCs w:val="21"/>
          <w:u w:val="single"/>
        </w:rPr>
      </w:pPr>
      <w:r>
        <w:rPr>
          <w:rFonts w:hint="eastAsia" w:ascii="仿宋_GB2312" w:hAnsi="仿宋_GB2312" w:eastAsia="仿宋_GB2312" w:cs="仿宋_GB2312"/>
          <w:szCs w:val="21"/>
        </w:rPr>
        <w:t>承包人主要施工管理人员擅自离开施工现场的违约责任：</w:t>
      </w:r>
      <w:r>
        <w:rPr>
          <w:rFonts w:hint="eastAsia" w:ascii="仿宋_GB2312" w:hAnsi="仿宋_GB2312" w:eastAsia="仿宋_GB2312" w:cs="仿宋_GB2312"/>
          <w:color w:val="000000"/>
          <w:szCs w:val="21"/>
          <w:u w:val="single"/>
        </w:rPr>
        <w:t>承包人主要施工管理人员擅自离岗连续超过三次或每月超过10天的，若是项目经理发生上述违约行为，每次向发包人支付罚款20000元；其他主要施工管理人员发生上述违约行为的，每人每次向发包人支付罚款2000元</w:t>
      </w:r>
      <w:r>
        <w:rPr>
          <w:rFonts w:hint="eastAsia" w:ascii="仿宋_GB2312" w:hAnsi="仿宋_GB2312" w:eastAsia="仿宋_GB2312" w:cs="仿宋_GB2312"/>
          <w:szCs w:val="21"/>
          <w:u w:val="single"/>
        </w:rPr>
        <w:t>。</w:t>
      </w: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3</w:t>
      </w:r>
      <w:bookmarkStart w:id="65" w:name="_Toc303539102"/>
      <w:bookmarkStart w:id="66" w:name="_Toc292559364"/>
      <w:bookmarkStart w:id="67" w:name="_Toc297048345"/>
      <w:bookmarkStart w:id="68" w:name="_Toc296503159"/>
      <w:bookmarkStart w:id="69" w:name="_Toc297120459"/>
      <w:bookmarkStart w:id="70" w:name="_Toc296890987"/>
      <w:bookmarkStart w:id="71" w:name="_Toc297123492"/>
      <w:bookmarkStart w:id="72" w:name="_Toc300934945"/>
      <w:bookmarkStart w:id="73" w:name="_Toc296346660"/>
      <w:bookmarkStart w:id="74" w:name="_Toc297216151"/>
      <w:bookmarkStart w:id="75" w:name="_Toc296891199"/>
      <w:bookmarkStart w:id="76" w:name="_Toc296944498"/>
      <w:bookmarkStart w:id="77" w:name="_Toc292559869"/>
      <w:bookmarkStart w:id="78" w:name="_Toc304295523"/>
      <w:bookmarkStart w:id="79" w:name="_Toc296347158"/>
      <w:bookmarkStart w:id="80" w:name="_Toc312677988"/>
      <w:r>
        <w:rPr>
          <w:rFonts w:hint="eastAsia" w:ascii="仿宋_GB2312" w:hAnsi="仿宋_GB2312" w:eastAsia="仿宋_GB2312" w:cs="仿宋_GB2312"/>
          <w:szCs w:val="21"/>
        </w:rPr>
        <w:t>.5 分包</w:t>
      </w:r>
    </w:p>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3</w:t>
      </w:r>
      <w:bookmarkStart w:id="81" w:name="_Toc297120460"/>
      <w:bookmarkStart w:id="82" w:name="_Toc296503160"/>
      <w:bookmarkStart w:id="83" w:name="_Toc300934946"/>
      <w:bookmarkStart w:id="84" w:name="_Toc296891200"/>
      <w:bookmarkStart w:id="85" w:name="_Toc297048346"/>
      <w:bookmarkStart w:id="86" w:name="_Toc296944499"/>
      <w:bookmarkStart w:id="87" w:name="_Toc304295524"/>
      <w:bookmarkStart w:id="88" w:name="_Toc297123493"/>
      <w:bookmarkStart w:id="89" w:name="_Toc296890988"/>
      <w:bookmarkStart w:id="90" w:name="_Toc303539103"/>
      <w:bookmarkStart w:id="91" w:name="_Toc292559365"/>
      <w:bookmarkStart w:id="92" w:name="_Toc296346661"/>
      <w:bookmarkStart w:id="93" w:name="_Toc297216152"/>
      <w:bookmarkStart w:id="94" w:name="_Toc296347159"/>
      <w:bookmarkStart w:id="95" w:name="_Toc292559870"/>
      <w:bookmarkStart w:id="96" w:name="_Toc312677989"/>
      <w:bookmarkStart w:id="97" w:name="_Toc318581158"/>
      <w:r>
        <w:rPr>
          <w:rFonts w:hint="eastAsia" w:ascii="仿宋_GB2312" w:hAnsi="仿宋_GB2312" w:eastAsia="仿宋_GB2312" w:cs="仿宋_GB2312"/>
          <w:szCs w:val="21"/>
        </w:rPr>
        <w:t>.5.1分包的一般约定</w:t>
      </w: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禁止分包的工程包括：</w:t>
      </w:r>
      <w:r>
        <w:rPr>
          <w:rFonts w:hint="eastAsia" w:ascii="仿宋_GB2312" w:hAnsi="仿宋_GB2312" w:eastAsia="仿宋_GB2312" w:cs="仿宋_GB2312"/>
          <w:szCs w:val="21"/>
          <w:u w:val="single"/>
        </w:rPr>
        <w:t></w:t>
      </w:r>
      <w:r>
        <w:rPr>
          <w:rFonts w:hint="eastAsia" w:ascii="仿宋_GB2312" w:hAnsi="仿宋_GB2312" w:eastAsia="仿宋_GB2312" w:cs="仿宋_GB2312"/>
          <w:color w:val="000000"/>
          <w:szCs w:val="21"/>
          <w:u w:val="single"/>
        </w:rPr>
        <w:t>劳务分包、专业分包以外的所有工程</w:t>
      </w:r>
      <w:r>
        <w:rPr>
          <w:rFonts w:hint="eastAsia" w:ascii="仿宋_GB2312" w:hAnsi="仿宋_GB2312" w:eastAsia="仿宋_GB2312" w:cs="仿宋_GB2312"/>
          <w:szCs w:val="21"/>
          <w:u w:val="single"/>
        </w:rPr>
        <w:t></w:t>
      </w:r>
      <w:r>
        <w:rPr>
          <w:rFonts w:hint="eastAsia" w:ascii="仿宋_GB2312" w:hAnsi="仿宋_GB2312" w:eastAsia="仿宋_GB2312" w:cs="仿宋_GB2312"/>
          <w:szCs w:val="21"/>
        </w:rPr>
        <w:t>。</w:t>
      </w:r>
    </w:p>
    <w:p>
      <w:pPr>
        <w:ind w:firstLine="420" w:firstLineChars="200"/>
        <w:jc w:val="left"/>
        <w:rPr>
          <w:rFonts w:hint="eastAsia" w:ascii="仿宋_GB2312" w:hAnsi="仿宋_GB2312" w:eastAsia="仿宋_GB2312" w:cs="仿宋_GB2312"/>
          <w:color w:val="auto"/>
          <w:szCs w:val="21"/>
          <w:u w:val="single"/>
        </w:rPr>
      </w:pPr>
      <w:r>
        <w:rPr>
          <w:rFonts w:hint="eastAsia" w:ascii="仿宋_GB2312" w:hAnsi="仿宋_GB2312" w:eastAsia="仿宋_GB2312" w:cs="仿宋_GB2312"/>
          <w:color w:val="auto"/>
          <w:szCs w:val="21"/>
        </w:rPr>
        <w:t>主体结构、关键性工作的范围：</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Start w:id="98" w:name="_Toc297120461"/>
      <w:bookmarkStart w:id="99" w:name="_Toc296944500"/>
      <w:bookmarkStart w:id="100" w:name="_Toc303539104"/>
      <w:bookmarkStart w:id="101" w:name="_Toc296891201"/>
      <w:bookmarkStart w:id="102" w:name="_Toc296503161"/>
      <w:bookmarkStart w:id="103" w:name="_Toc296347160"/>
      <w:bookmarkStart w:id="104" w:name="_Toc296346662"/>
      <w:bookmarkStart w:id="105" w:name="_Toc296890989"/>
      <w:bookmarkStart w:id="106" w:name="_Toc297216153"/>
      <w:bookmarkStart w:id="107" w:name="_Toc300934947"/>
      <w:bookmarkStart w:id="108" w:name="_Toc297048347"/>
      <w:bookmarkStart w:id="109" w:name="_Toc304295525"/>
      <w:bookmarkStart w:id="110" w:name="_Toc297123494"/>
      <w:r>
        <w:rPr>
          <w:rFonts w:hint="eastAsia" w:ascii="仿宋_GB2312" w:hAnsi="仿宋_GB2312" w:eastAsia="仿宋_GB2312" w:cs="仿宋_GB2312"/>
          <w:color w:val="auto"/>
          <w:szCs w:val="21"/>
          <w:u w:val="single"/>
        </w:rPr>
        <w:t>主体结构指的是正负零以上的柱、梁、楼板等所形成的整体系统；关键性工作包括桩基、基础、地库，地上（正负零以上）的框架梁、板、柱、剪力墙以及填充墙或砖混结构的墙体（包括构造柱、圈梁）和板。</w:t>
      </w:r>
    </w:p>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3</w:t>
      </w:r>
      <w:bookmarkStart w:id="111" w:name="_Toc312677990"/>
      <w:bookmarkStart w:id="112" w:name="_Toc318581159"/>
      <w:r>
        <w:rPr>
          <w:rFonts w:hint="eastAsia" w:ascii="仿宋_GB2312" w:hAnsi="仿宋_GB2312" w:eastAsia="仿宋_GB2312" w:cs="仿宋_GB2312"/>
          <w:szCs w:val="21"/>
        </w:rPr>
        <w:t>.5.2分包的确定</w:t>
      </w:r>
    </w:p>
    <w:p>
      <w:pPr>
        <w:ind w:firstLine="420" w:firstLineChars="200"/>
        <w:rPr>
          <w:rFonts w:hint="eastAsia" w:ascii="仿宋_GB2312" w:hAnsi="仿宋_GB2312" w:eastAsia="仿宋_GB2312" w:cs="仿宋_GB2312"/>
          <w:color w:val="auto"/>
          <w:szCs w:val="21"/>
          <w:u w:val="single"/>
        </w:rPr>
      </w:pPr>
      <w:r>
        <w:rPr>
          <w:rFonts w:hint="eastAsia" w:ascii="仿宋_GB2312" w:hAnsi="仿宋_GB2312" w:eastAsia="仿宋_GB2312" w:cs="仿宋_GB2312"/>
          <w:color w:val="auto"/>
          <w:szCs w:val="21"/>
        </w:rPr>
        <w:t>允许分包的专业工程包括：</w:t>
      </w:r>
      <w:r>
        <w:rPr>
          <w:rFonts w:hint="eastAsia" w:ascii="仿宋_GB2312" w:hAnsi="仿宋_GB2312" w:eastAsia="仿宋_GB2312" w:cs="仿宋_GB2312"/>
          <w:color w:val="auto"/>
          <w:szCs w:val="21"/>
          <w:u w:val="single"/>
        </w:rPr>
        <w:t>劳务分包、专业分包。</w:t>
      </w:r>
    </w:p>
    <w:p>
      <w:pPr>
        <w:ind w:firstLine="420" w:firstLineChars="200"/>
        <w:rPr>
          <w:rFonts w:hint="eastAsia" w:ascii="仿宋_GB2312" w:hAnsi="仿宋_GB2312" w:eastAsia="仿宋_GB2312" w:cs="仿宋_GB2312"/>
          <w:color w:val="0070C0"/>
          <w:szCs w:val="21"/>
          <w:u w:val="single"/>
        </w:rPr>
      </w:pPr>
      <w:r>
        <w:rPr>
          <w:rFonts w:hint="eastAsia" w:ascii="仿宋_GB2312" w:hAnsi="仿宋_GB2312" w:eastAsia="仿宋_GB2312" w:cs="仿宋_GB2312"/>
          <w:color w:val="auto"/>
          <w:szCs w:val="21"/>
        </w:rPr>
        <w:t>其他关于分包的约定：</w:t>
      </w:r>
      <w:r>
        <w:rPr>
          <w:rFonts w:hint="eastAsia" w:ascii="仿宋_GB2312" w:hAnsi="仿宋_GB2312" w:eastAsia="仿宋_GB2312" w:cs="仿宋_GB2312"/>
          <w:color w:val="auto"/>
          <w:szCs w:val="21"/>
          <w:u w:val="single"/>
        </w:rPr>
        <w:t>主体结构、关键性工作禁止分包。分包工程，并须经发包人批准；允许承包人进行劳务分包，但须和具有劳务资质的单位签订劳务分包协议，并报发包人备案。</w:t>
      </w: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3.5.4分包合同价款</w:t>
      </w: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关于分包合同价款支付的约定：</w:t>
      </w:r>
      <w:r>
        <w:rPr>
          <w:rFonts w:hint="eastAsia" w:ascii="仿宋_GB2312" w:hAnsi="仿宋_GB2312" w:eastAsia="仿宋_GB2312" w:cs="仿宋_GB2312"/>
          <w:szCs w:val="21"/>
          <w:u w:val="single"/>
        </w:rPr>
        <w:t>执行通用条款</w:t>
      </w:r>
      <w:r>
        <w:rPr>
          <w:rFonts w:hint="eastAsia" w:ascii="仿宋_GB2312" w:hAnsi="仿宋_GB2312" w:eastAsia="仿宋_GB2312" w:cs="仿宋_GB2312"/>
          <w:szCs w:val="21"/>
        </w:rPr>
        <w:t>。</w:t>
      </w:r>
    </w:p>
    <w:bookmarkEnd w:id="111"/>
    <w:bookmarkEnd w:id="112"/>
    <w:p>
      <w:pPr>
        <w:spacing w:after="120"/>
        <w:ind w:firstLine="420" w:firstLineChars="200"/>
        <w:rPr>
          <w:rFonts w:eastAsia="黑体"/>
          <w:szCs w:val="21"/>
        </w:rPr>
      </w:pPr>
      <w:r>
        <w:rPr>
          <w:rFonts w:eastAsia="黑体"/>
          <w:szCs w:val="21"/>
        </w:rPr>
        <w:t>3.6 工程照管与成品、半成品保护</w:t>
      </w:r>
    </w:p>
    <w:p>
      <w:pPr>
        <w:spacing w:before="120" w:after="120"/>
        <w:ind w:firstLine="420" w:firstLineChars="200"/>
        <w:rPr>
          <w:rFonts w:eastAsia="仿宋_GB2312"/>
          <w:kern w:val="0"/>
          <w:szCs w:val="21"/>
          <w:u w:val="single"/>
        </w:rPr>
      </w:pPr>
      <w:r>
        <w:rPr>
          <w:rFonts w:eastAsia="仿宋_GB2312"/>
          <w:kern w:val="0"/>
          <w:szCs w:val="21"/>
        </w:rPr>
        <w:t>承包人负责照管工程及工程相关的材料、工程设备的起始时间：</w:t>
      </w:r>
      <w:r>
        <w:rPr>
          <w:rFonts w:hint="eastAsia" w:eastAsia="仿宋_GB2312"/>
          <w:kern w:val="0"/>
          <w:szCs w:val="21"/>
          <w:u w:val="single"/>
        </w:rPr>
        <w:t>自发包人向承包人移交施工现场之日起，承包人应负责照管工程及工程相关的材料、工程设备，直到颁发工程接收证书之日止。</w:t>
      </w:r>
    </w:p>
    <w:p>
      <w:pPr>
        <w:spacing w:before="120" w:after="120"/>
        <w:ind w:firstLine="420" w:firstLineChars="200"/>
        <w:rPr>
          <w:rFonts w:eastAsia="黑体"/>
          <w:szCs w:val="21"/>
        </w:rPr>
      </w:pPr>
      <w:r>
        <w:rPr>
          <w:rFonts w:eastAsia="黑体"/>
          <w:szCs w:val="21"/>
        </w:rPr>
        <w:t>3.7 履约担保</w:t>
      </w:r>
    </w:p>
    <w:p>
      <w:pPr>
        <w:ind w:firstLine="420" w:firstLineChars="200"/>
        <w:jc w:val="left"/>
        <w:rPr>
          <w:rFonts w:eastAsia="仿宋_GB2312"/>
          <w:szCs w:val="21"/>
        </w:rPr>
      </w:pPr>
      <w:r>
        <w:rPr>
          <w:rFonts w:hint="eastAsia" w:eastAsia="仿宋_GB2312"/>
          <w:szCs w:val="21"/>
        </w:rPr>
        <w:t>承包人是否提供履约担保：</w:t>
      </w:r>
      <w:r>
        <w:rPr>
          <w:rFonts w:hint="eastAsia" w:eastAsia="仿宋_GB2312"/>
          <w:szCs w:val="21"/>
          <w:u w:val="single"/>
          <w:lang w:val="en-US" w:eastAsia="zh-CN"/>
        </w:rPr>
        <w:t>提供</w:t>
      </w:r>
      <w:r>
        <w:rPr>
          <w:rFonts w:eastAsia="仿宋_GB2312"/>
          <w:szCs w:val="21"/>
        </w:rPr>
        <w:t>。</w:t>
      </w:r>
    </w:p>
    <w:p>
      <w:pPr>
        <w:ind w:firstLine="420" w:firstLineChars="200"/>
        <w:jc w:val="left"/>
        <w:rPr>
          <w:rFonts w:eastAsia="仿宋_GB2312"/>
          <w:color w:val="0070C0"/>
          <w:szCs w:val="21"/>
          <w:u w:val="single"/>
        </w:rPr>
      </w:pPr>
      <w:r>
        <w:rPr>
          <w:rFonts w:eastAsia="仿宋_GB2312"/>
          <w:szCs w:val="21"/>
        </w:rPr>
        <w:t>承包人提供履约担保的形式</w:t>
      </w:r>
      <w:r>
        <w:rPr>
          <w:rFonts w:hint="eastAsia" w:eastAsia="仿宋_GB2312"/>
          <w:szCs w:val="21"/>
        </w:rPr>
        <w:t>、金额及期限的</w:t>
      </w:r>
      <w:r>
        <w:rPr>
          <w:rFonts w:eastAsia="仿宋_GB2312"/>
          <w:szCs w:val="21"/>
        </w:rPr>
        <w:t>：</w:t>
      </w:r>
      <w:r>
        <w:rPr>
          <w:rFonts w:hint="eastAsia" w:eastAsia="仿宋_GB2312"/>
          <w:szCs w:val="21"/>
          <w:u w:val="single"/>
          <w:lang w:val="en-US" w:eastAsia="zh-CN"/>
        </w:rPr>
        <w:t xml:space="preserve">         </w:t>
      </w:r>
      <w:r>
        <w:rPr>
          <w:rFonts w:hint="eastAsia" w:eastAsia="仿宋_GB2312"/>
          <w:kern w:val="0"/>
          <w:szCs w:val="21"/>
          <w:u w:val="single"/>
        </w:rPr>
        <w:t>。</w:t>
      </w:r>
    </w:p>
    <w:p>
      <w:pPr>
        <w:pStyle w:val="5"/>
        <w:keepNext w:val="0"/>
        <w:keepLines w:val="0"/>
        <w:spacing w:before="120" w:after="120" w:line="240" w:lineRule="auto"/>
        <w:rPr>
          <w:rFonts w:ascii="Times New Roman" w:hAnsi="Times New Roman" w:eastAsia="仿宋_GB2312"/>
          <w:b w:val="0"/>
          <w:bCs w:val="0"/>
          <w:sz w:val="21"/>
          <w:szCs w:val="21"/>
          <w:highlight w:val="yellow"/>
        </w:rPr>
      </w:pPr>
      <w:r>
        <w:rPr>
          <w:rFonts w:ascii="Times New Roman" w:hAnsi="Times New Roman"/>
          <w:b w:val="0"/>
          <w:sz w:val="21"/>
          <w:szCs w:val="21"/>
        </w:rPr>
        <w:t>4</w:t>
      </w:r>
      <w:bookmarkStart w:id="113" w:name="_Toc296890990"/>
      <w:bookmarkStart w:id="114" w:name="_Toc292559366"/>
      <w:bookmarkStart w:id="115" w:name="_Toc267251413"/>
      <w:bookmarkStart w:id="116" w:name="_Toc296347161"/>
      <w:bookmarkStart w:id="117" w:name="_Toc296944501"/>
      <w:bookmarkStart w:id="118" w:name="_Toc297120462"/>
      <w:bookmarkStart w:id="119" w:name="_Toc292559871"/>
      <w:bookmarkStart w:id="120" w:name="_Toc296346663"/>
      <w:bookmarkStart w:id="121" w:name="_Toc296503162"/>
      <w:bookmarkStart w:id="122" w:name="_Toc297048348"/>
      <w:bookmarkStart w:id="123" w:name="_Toc296891202"/>
      <w:r>
        <w:rPr>
          <w:rFonts w:ascii="Times New Roman" w:hAnsi="Times New Roman"/>
          <w:b w:val="0"/>
          <w:sz w:val="21"/>
          <w:szCs w:val="21"/>
        </w:rPr>
        <w:t>. 监</w:t>
      </w:r>
      <w:bookmarkEnd w:id="113"/>
      <w:bookmarkEnd w:id="114"/>
      <w:bookmarkEnd w:id="115"/>
      <w:bookmarkEnd w:id="116"/>
      <w:bookmarkEnd w:id="117"/>
      <w:bookmarkEnd w:id="118"/>
      <w:bookmarkEnd w:id="119"/>
      <w:bookmarkEnd w:id="120"/>
      <w:bookmarkEnd w:id="121"/>
      <w:bookmarkEnd w:id="122"/>
      <w:bookmarkEnd w:id="123"/>
      <w:r>
        <w:rPr>
          <w:rFonts w:ascii="Times New Roman" w:hAnsi="Times New Roman"/>
          <w:b w:val="0"/>
          <w:sz w:val="21"/>
          <w:szCs w:val="21"/>
        </w:rPr>
        <w:t>理人</w:t>
      </w:r>
      <w:bookmarkEnd w:id="54"/>
    </w:p>
    <w:p>
      <w:pPr>
        <w:spacing w:after="120"/>
        <w:ind w:firstLine="420" w:firstLineChars="200"/>
        <w:rPr>
          <w:rFonts w:eastAsia="黑体"/>
          <w:szCs w:val="21"/>
        </w:rPr>
      </w:pPr>
      <w:r>
        <w:rPr>
          <w:rFonts w:eastAsia="黑体"/>
          <w:szCs w:val="21"/>
        </w:rPr>
        <w:t>4.1监理人的一般规定</w:t>
      </w:r>
    </w:p>
    <w:p>
      <w:pPr>
        <w:ind w:firstLine="420" w:firstLineChars="200"/>
        <w:jc w:val="left"/>
        <w:rPr>
          <w:rFonts w:eastAsia="仿宋_GB2312"/>
          <w:szCs w:val="21"/>
          <w:u w:val="single"/>
        </w:rPr>
      </w:pPr>
      <w:r>
        <w:rPr>
          <w:rFonts w:eastAsia="仿宋_GB2312"/>
          <w:szCs w:val="21"/>
        </w:rPr>
        <w:t>关于监理人的监理内容：</w:t>
      </w:r>
      <w:r>
        <w:rPr>
          <w:rFonts w:hint="eastAsia" w:eastAsia="仿宋_GB2312"/>
          <w:szCs w:val="21"/>
          <w:u w:val="single"/>
          <w:lang w:val="en-US" w:eastAsia="zh-CN"/>
        </w:rPr>
        <w:t xml:space="preserve">       </w:t>
      </w:r>
      <w:r>
        <w:rPr>
          <w:rFonts w:hint="eastAsia" w:eastAsia="仿宋_GB2312"/>
          <w:szCs w:val="21"/>
          <w:u w:val="single"/>
        </w:rPr>
        <w:t>。</w:t>
      </w:r>
    </w:p>
    <w:p>
      <w:pPr>
        <w:ind w:firstLine="420" w:firstLineChars="200"/>
        <w:jc w:val="left"/>
        <w:rPr>
          <w:rFonts w:eastAsia="仿宋_GB2312"/>
          <w:szCs w:val="21"/>
          <w:u w:val="single"/>
        </w:rPr>
      </w:pPr>
      <w:r>
        <w:rPr>
          <w:rFonts w:eastAsia="仿宋_GB2312"/>
          <w:szCs w:val="21"/>
        </w:rPr>
        <w:t>关于监理人的监理权限：</w:t>
      </w:r>
      <w:r>
        <w:rPr>
          <w:rFonts w:hint="eastAsia" w:eastAsia="仿宋_GB2312"/>
          <w:szCs w:val="21"/>
          <w:u w:val="single"/>
          <w:lang w:val="en-US" w:eastAsia="zh-CN"/>
        </w:rPr>
        <w:t xml:space="preserve">          </w:t>
      </w:r>
      <w:r>
        <w:rPr>
          <w:rFonts w:hint="eastAsia" w:eastAsia="仿宋_GB2312"/>
          <w:szCs w:val="21"/>
          <w:u w:val="single"/>
        </w:rPr>
        <w:t>。</w:t>
      </w:r>
    </w:p>
    <w:p>
      <w:pPr>
        <w:ind w:firstLine="420" w:firstLineChars="200"/>
        <w:rPr>
          <w:rFonts w:eastAsia="仿宋_GB2312"/>
          <w:szCs w:val="21"/>
        </w:rPr>
      </w:pPr>
      <w:r>
        <w:rPr>
          <w:rFonts w:eastAsia="仿宋_GB2312"/>
          <w:szCs w:val="21"/>
        </w:rPr>
        <w:t>关于监理人在施工现场的办公场所、生活场所的提供和费用承担的约定：</w:t>
      </w:r>
      <w:r>
        <w:rPr>
          <w:rFonts w:eastAsia="仿宋_GB2312"/>
          <w:szCs w:val="21"/>
          <w:u w:val="single"/>
        </w:rPr>
        <w:t></w:t>
      </w:r>
      <w:r>
        <w:rPr>
          <w:rFonts w:hint="eastAsia" w:eastAsia="仿宋_GB2312"/>
          <w:szCs w:val="21"/>
          <w:u w:val="single"/>
          <w:lang w:val="en-US" w:eastAsia="zh-CN"/>
        </w:rPr>
        <w:t xml:space="preserve">   </w:t>
      </w:r>
      <w:r>
        <w:rPr>
          <w:rFonts w:eastAsia="仿宋_GB2312"/>
          <w:szCs w:val="21"/>
          <w:u w:val="single"/>
        </w:rPr>
        <w:t></w:t>
      </w:r>
      <w:r>
        <w:rPr>
          <w:rFonts w:eastAsia="仿宋_GB2312"/>
          <w:szCs w:val="21"/>
        </w:rPr>
        <w:t>。</w:t>
      </w:r>
    </w:p>
    <w:p>
      <w:pPr>
        <w:spacing w:after="120"/>
        <w:ind w:firstLine="420" w:firstLineChars="200"/>
        <w:rPr>
          <w:rFonts w:eastAsia="黑体"/>
          <w:szCs w:val="21"/>
        </w:rPr>
      </w:pPr>
      <w:r>
        <w:rPr>
          <w:rFonts w:eastAsia="黑体"/>
          <w:szCs w:val="21"/>
        </w:rPr>
        <w:t>4.2 监理人员</w:t>
      </w:r>
    </w:p>
    <w:p>
      <w:pPr>
        <w:ind w:firstLine="420" w:firstLineChars="200"/>
        <w:rPr>
          <w:rFonts w:eastAsia="仿宋_GB2312"/>
          <w:szCs w:val="21"/>
        </w:rPr>
      </w:pPr>
      <w:r>
        <w:rPr>
          <w:rFonts w:eastAsia="仿宋_GB2312"/>
          <w:szCs w:val="21"/>
        </w:rPr>
        <w:t>总监理工程师：</w:t>
      </w:r>
    </w:p>
    <w:p>
      <w:pPr>
        <w:ind w:firstLine="420" w:firstLineChars="200"/>
        <w:rPr>
          <w:rFonts w:eastAsia="仿宋_GB2312"/>
          <w:szCs w:val="21"/>
        </w:rPr>
      </w:pPr>
      <w:r>
        <w:rPr>
          <w:rFonts w:eastAsia="仿宋_GB2312"/>
          <w:szCs w:val="21"/>
        </w:rPr>
        <w:t>姓名：</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   </w:t>
      </w:r>
      <w:r>
        <w:rPr>
          <w:rFonts w:eastAsia="仿宋_GB2312"/>
          <w:szCs w:val="21"/>
        </w:rPr>
        <w:t>；</w:t>
      </w:r>
    </w:p>
    <w:p>
      <w:pPr>
        <w:ind w:firstLine="420" w:firstLineChars="200"/>
        <w:rPr>
          <w:rFonts w:eastAsia="仿宋_GB2312"/>
          <w:szCs w:val="21"/>
        </w:rPr>
      </w:pPr>
      <w:r>
        <w:rPr>
          <w:rFonts w:eastAsia="仿宋_GB2312"/>
          <w:szCs w:val="21"/>
        </w:rPr>
        <w:t>职务：</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   </w:t>
      </w:r>
      <w:r>
        <w:rPr>
          <w:rFonts w:eastAsia="仿宋_GB2312"/>
          <w:szCs w:val="21"/>
        </w:rPr>
        <w:t>；</w:t>
      </w:r>
    </w:p>
    <w:p>
      <w:pPr>
        <w:ind w:firstLine="420" w:firstLineChars="200"/>
        <w:rPr>
          <w:rFonts w:eastAsia="仿宋_GB2312"/>
          <w:szCs w:val="21"/>
        </w:rPr>
      </w:pPr>
      <w:r>
        <w:rPr>
          <w:rFonts w:eastAsia="仿宋_GB2312"/>
          <w:szCs w:val="21"/>
        </w:rPr>
        <w:t>监理工程师执业资格证书号：</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 </w:t>
      </w:r>
      <w:r>
        <w:rPr>
          <w:rFonts w:eastAsia="仿宋_GB2312"/>
          <w:szCs w:val="21"/>
        </w:rPr>
        <w:t>；</w:t>
      </w:r>
    </w:p>
    <w:p>
      <w:pPr>
        <w:ind w:firstLine="420" w:firstLineChars="200"/>
        <w:rPr>
          <w:rFonts w:eastAsia="仿宋_GB2312"/>
          <w:szCs w:val="21"/>
        </w:rPr>
      </w:pPr>
      <w:r>
        <w:rPr>
          <w:rFonts w:eastAsia="仿宋_GB2312"/>
          <w:szCs w:val="21"/>
        </w:rPr>
        <w:t>联系电话：</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   </w:t>
      </w:r>
      <w:r>
        <w:rPr>
          <w:rFonts w:eastAsia="仿宋_GB2312"/>
          <w:szCs w:val="21"/>
        </w:rPr>
        <w:t>；</w:t>
      </w:r>
    </w:p>
    <w:p>
      <w:pPr>
        <w:ind w:firstLine="420" w:firstLineChars="200"/>
        <w:rPr>
          <w:rFonts w:eastAsia="仿宋_GB2312"/>
          <w:szCs w:val="21"/>
        </w:rPr>
      </w:pPr>
      <w:r>
        <w:rPr>
          <w:rFonts w:eastAsia="仿宋_GB2312"/>
          <w:szCs w:val="21"/>
        </w:rPr>
        <w:t>电子信箱：</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 xml:space="preserve">   </w:t>
      </w:r>
      <w:r>
        <w:rPr>
          <w:rFonts w:eastAsia="仿宋_GB2312"/>
          <w:szCs w:val="21"/>
        </w:rPr>
        <w:t>；</w:t>
      </w:r>
    </w:p>
    <w:p>
      <w:pPr>
        <w:ind w:firstLine="420" w:firstLineChars="200"/>
        <w:rPr>
          <w:rFonts w:eastAsia="仿宋_GB2312"/>
          <w:szCs w:val="21"/>
        </w:rPr>
      </w:pPr>
      <w:r>
        <w:rPr>
          <w:rFonts w:eastAsia="仿宋_GB2312"/>
          <w:szCs w:val="21"/>
        </w:rPr>
        <w:t>通信地址：</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   </w:t>
      </w:r>
      <w:r>
        <w:rPr>
          <w:rFonts w:eastAsia="仿宋_GB2312"/>
          <w:szCs w:val="21"/>
        </w:rPr>
        <w:t>；</w:t>
      </w:r>
    </w:p>
    <w:p>
      <w:pPr>
        <w:ind w:firstLine="420" w:firstLineChars="200"/>
        <w:rPr>
          <w:rFonts w:eastAsia="仿宋_GB2312"/>
          <w:szCs w:val="21"/>
        </w:rPr>
      </w:pPr>
      <w:r>
        <w:rPr>
          <w:rFonts w:eastAsia="仿宋_GB2312"/>
          <w:szCs w:val="21"/>
        </w:rPr>
        <w:t>关于监理人的其他约定：</w:t>
      </w:r>
      <w:r>
        <w:rPr>
          <w:rFonts w:eastAsia="仿宋_GB2312"/>
          <w:szCs w:val="21"/>
          <w:u w:val="single"/>
        </w:rPr>
        <w:t xml:space="preserve"> </w:t>
      </w:r>
      <w:r>
        <w:rPr>
          <w:rFonts w:hint="eastAsia" w:eastAsia="仿宋_GB2312"/>
          <w:szCs w:val="21"/>
          <w:u w:val="single"/>
          <w:lang w:val="en-US" w:eastAsia="zh-CN"/>
        </w:rPr>
        <w:t>/</w:t>
      </w:r>
      <w:r>
        <w:rPr>
          <w:rFonts w:eastAsia="仿宋_GB2312"/>
          <w:szCs w:val="21"/>
          <w:u w:val="single"/>
        </w:rPr>
        <w:t xml:space="preserve">  </w:t>
      </w:r>
      <w:r>
        <w:rPr>
          <w:rFonts w:eastAsia="仿宋_GB2312"/>
          <w:szCs w:val="21"/>
        </w:rPr>
        <w:t>。</w:t>
      </w:r>
    </w:p>
    <w:p>
      <w:pPr>
        <w:spacing w:after="120"/>
        <w:ind w:firstLine="420" w:firstLineChars="200"/>
        <w:rPr>
          <w:rFonts w:eastAsia="黑体"/>
          <w:szCs w:val="21"/>
        </w:rPr>
      </w:pPr>
      <w:r>
        <w:rPr>
          <w:rFonts w:eastAsia="黑体"/>
          <w:szCs w:val="21"/>
        </w:rPr>
        <w:t>4.4 商定或确定</w:t>
      </w:r>
    </w:p>
    <w:p>
      <w:pPr>
        <w:ind w:firstLine="420" w:firstLineChars="200"/>
        <w:rPr>
          <w:rFonts w:eastAsia="仿宋_GB2312"/>
          <w:szCs w:val="21"/>
        </w:rPr>
      </w:pPr>
      <w:bookmarkStart w:id="124" w:name="_Toc267251418"/>
      <w:r>
        <w:rPr>
          <w:rFonts w:eastAsia="仿宋_GB2312"/>
          <w:szCs w:val="21"/>
        </w:rPr>
        <w:t>在发包人和承包人不能通过协商达成一致意见时，发包人授权监理人对以下事项进行确定：</w:t>
      </w:r>
    </w:p>
    <w:p>
      <w:pPr>
        <w:autoSpaceDE w:val="0"/>
        <w:autoSpaceDN w:val="0"/>
        <w:adjustRightInd w:val="0"/>
        <w:ind w:firstLine="420" w:firstLineChars="200"/>
        <w:jc w:val="left"/>
        <w:rPr>
          <w:rFonts w:eastAsia="仿宋_GB2312"/>
          <w:kern w:val="0"/>
          <w:szCs w:val="21"/>
        </w:rPr>
      </w:pPr>
      <w:r>
        <w:rPr>
          <w:rFonts w:eastAsia="仿宋_GB2312"/>
          <w:kern w:val="0"/>
          <w:szCs w:val="21"/>
        </w:rPr>
        <w:t>（1）</w:t>
      </w:r>
      <w:r>
        <w:rPr>
          <w:rFonts w:hint="eastAsia" w:eastAsia="仿宋_GB2312"/>
          <w:szCs w:val="21"/>
          <w:u w:val="single"/>
        </w:rPr>
        <w:t>/</w:t>
      </w:r>
      <w:r>
        <w:rPr>
          <w:rFonts w:eastAsia="仿宋_GB2312"/>
          <w:szCs w:val="21"/>
        </w:rPr>
        <w:t>；</w:t>
      </w:r>
    </w:p>
    <w:p>
      <w:pPr>
        <w:autoSpaceDE w:val="0"/>
        <w:autoSpaceDN w:val="0"/>
        <w:adjustRightInd w:val="0"/>
        <w:ind w:firstLine="420" w:firstLineChars="200"/>
        <w:jc w:val="left"/>
        <w:rPr>
          <w:rFonts w:eastAsia="仿宋_GB2312"/>
          <w:kern w:val="0"/>
          <w:szCs w:val="21"/>
        </w:rPr>
      </w:pPr>
      <w:r>
        <w:rPr>
          <w:rFonts w:eastAsia="仿宋_GB2312"/>
          <w:kern w:val="0"/>
          <w:szCs w:val="21"/>
        </w:rPr>
        <w:t>（2）</w:t>
      </w:r>
      <w:r>
        <w:rPr>
          <w:rFonts w:hint="eastAsia" w:eastAsia="仿宋_GB2312"/>
          <w:szCs w:val="21"/>
          <w:u w:val="single"/>
        </w:rPr>
        <w:t>/</w:t>
      </w:r>
      <w:r>
        <w:rPr>
          <w:rFonts w:eastAsia="仿宋_GB2312"/>
          <w:szCs w:val="21"/>
        </w:rPr>
        <w:t>；</w:t>
      </w:r>
    </w:p>
    <w:p>
      <w:pPr>
        <w:autoSpaceDE w:val="0"/>
        <w:autoSpaceDN w:val="0"/>
        <w:adjustRightInd w:val="0"/>
        <w:ind w:firstLine="420" w:firstLineChars="200"/>
        <w:jc w:val="left"/>
        <w:rPr>
          <w:rFonts w:eastAsia="仿宋_GB2312"/>
          <w:kern w:val="0"/>
          <w:szCs w:val="21"/>
        </w:rPr>
      </w:pPr>
      <w:r>
        <w:rPr>
          <w:rFonts w:eastAsia="仿宋_GB2312"/>
          <w:kern w:val="0"/>
          <w:szCs w:val="21"/>
        </w:rPr>
        <w:t>（3）</w:t>
      </w:r>
      <w:r>
        <w:rPr>
          <w:rFonts w:hint="eastAsia" w:eastAsia="仿宋_GB2312"/>
          <w:szCs w:val="21"/>
          <w:u w:val="single"/>
        </w:rPr>
        <w:t>/</w:t>
      </w:r>
      <w:r>
        <w:rPr>
          <w:rFonts w:eastAsia="仿宋_GB2312"/>
          <w:szCs w:val="21"/>
        </w:rPr>
        <w:t>。</w:t>
      </w:r>
    </w:p>
    <w:p>
      <w:pPr>
        <w:pStyle w:val="5"/>
        <w:keepNext w:val="0"/>
        <w:keepLines w:val="0"/>
        <w:spacing w:before="120" w:after="120" w:line="240" w:lineRule="auto"/>
        <w:rPr>
          <w:rFonts w:ascii="Times New Roman" w:hAnsi="Times New Roman"/>
          <w:b w:val="0"/>
          <w:sz w:val="21"/>
          <w:szCs w:val="21"/>
        </w:rPr>
      </w:pPr>
      <w:bookmarkStart w:id="125" w:name="_Toc351203637"/>
      <w:r>
        <w:rPr>
          <w:rFonts w:ascii="Times New Roman" w:hAnsi="Times New Roman"/>
          <w:b w:val="0"/>
          <w:sz w:val="21"/>
          <w:szCs w:val="21"/>
        </w:rPr>
        <w:t>5</w:t>
      </w:r>
      <w:bookmarkEnd w:id="124"/>
      <w:bookmarkStart w:id="126" w:name="_Toc292559367"/>
      <w:bookmarkStart w:id="127" w:name="_Toc296503163"/>
      <w:bookmarkStart w:id="128" w:name="_Toc296347162"/>
      <w:bookmarkStart w:id="129" w:name="_Toc296944502"/>
      <w:bookmarkStart w:id="130" w:name="_Toc297120463"/>
      <w:bookmarkStart w:id="131" w:name="_Toc296891203"/>
      <w:bookmarkStart w:id="132" w:name="_Toc296890991"/>
      <w:bookmarkStart w:id="133" w:name="_Toc296346664"/>
      <w:bookmarkStart w:id="134" w:name="_Toc292559872"/>
      <w:bookmarkStart w:id="135" w:name="_Toc297048349"/>
      <w:r>
        <w:rPr>
          <w:rFonts w:ascii="Times New Roman" w:hAnsi="Times New Roman"/>
          <w:b w:val="0"/>
          <w:sz w:val="21"/>
          <w:szCs w:val="21"/>
        </w:rPr>
        <w:t>. 工程质量</w:t>
      </w:r>
      <w:bookmarkEnd w:id="125"/>
    </w:p>
    <w:p>
      <w:pPr>
        <w:spacing w:after="120"/>
        <w:ind w:firstLine="420" w:firstLineChars="200"/>
        <w:rPr>
          <w:rFonts w:eastAsia="黑体"/>
          <w:szCs w:val="21"/>
        </w:rPr>
      </w:pPr>
      <w:r>
        <w:rPr>
          <w:rFonts w:eastAsia="黑体"/>
          <w:szCs w:val="21"/>
        </w:rPr>
        <w:t>5.1 质量要求</w:t>
      </w:r>
    </w:p>
    <w:p>
      <w:pPr>
        <w:ind w:firstLine="420" w:firstLineChars="200"/>
        <w:jc w:val="left"/>
        <w:rPr>
          <w:rFonts w:hint="eastAsia" w:ascii="仿宋_GB2312" w:hAnsi="仿宋_GB2312" w:eastAsia="仿宋_GB2312" w:cs="仿宋_GB2312"/>
          <w:color w:val="auto"/>
          <w:szCs w:val="21"/>
        </w:rPr>
      </w:pPr>
      <w:r>
        <w:rPr>
          <w:rFonts w:hint="eastAsia" w:ascii="仿宋_GB2312" w:hAnsi="仿宋_GB2312" w:eastAsia="仿宋_GB2312" w:cs="仿宋_GB2312"/>
          <w:color w:val="auto"/>
          <w:szCs w:val="21"/>
        </w:rPr>
        <w:t>5</w:t>
      </w:r>
      <w:bookmarkStart w:id="136" w:name="_Toc297216155"/>
      <w:bookmarkStart w:id="137" w:name="_Toc297123496"/>
      <w:bookmarkStart w:id="138" w:name="_Toc303539106"/>
      <w:bookmarkStart w:id="139" w:name="_Toc300934949"/>
      <w:bookmarkStart w:id="140" w:name="_Toc318581164"/>
      <w:bookmarkStart w:id="141" w:name="_Toc304295527"/>
      <w:bookmarkStart w:id="142" w:name="_Toc312677997"/>
      <w:r>
        <w:rPr>
          <w:rFonts w:hint="eastAsia" w:ascii="仿宋_GB2312" w:hAnsi="仿宋_GB2312" w:eastAsia="仿宋_GB2312" w:cs="仿宋_GB2312"/>
          <w:color w:val="auto"/>
          <w:szCs w:val="21"/>
        </w:rPr>
        <w:t>.1.1特殊质量标准和要求：</w:t>
      </w:r>
      <w:r>
        <w:rPr>
          <w:rFonts w:hint="eastAsia" w:ascii="仿宋_GB2312" w:hAnsi="仿宋_GB2312" w:eastAsia="仿宋_GB2312" w:cs="仿宋_GB2312"/>
          <w:color w:val="auto"/>
          <w:sz w:val="21"/>
          <w:szCs w:val="21"/>
          <w:u w:val="single"/>
        </w:rPr>
        <w:t>合格</w:t>
      </w:r>
      <w:r>
        <w:rPr>
          <w:rFonts w:hint="eastAsia" w:ascii="仿宋_GB2312" w:hAnsi="仿宋_GB2312" w:eastAsia="仿宋_GB2312" w:cs="仿宋_GB2312"/>
          <w:color w:val="auto"/>
          <w:szCs w:val="21"/>
        </w:rPr>
        <w:t>。</w:t>
      </w:r>
    </w:p>
    <w:p>
      <w:pPr>
        <w:ind w:firstLine="420" w:firstLineChars="200"/>
        <w:jc w:val="left"/>
        <w:rPr>
          <w:rFonts w:hint="eastAsia" w:ascii="仿宋_GB2312" w:hAnsi="仿宋_GB2312" w:eastAsia="仿宋_GB2312" w:cs="仿宋_GB2312"/>
          <w:color w:val="auto"/>
          <w:szCs w:val="21"/>
        </w:rPr>
      </w:pPr>
      <w:r>
        <w:rPr>
          <w:rFonts w:hint="eastAsia" w:ascii="仿宋_GB2312" w:hAnsi="仿宋_GB2312" w:eastAsia="仿宋_GB2312" w:cs="仿宋_GB2312"/>
          <w:color w:val="auto"/>
          <w:szCs w:val="21"/>
        </w:rPr>
        <w:t>关于工程奖项的约定：</w:t>
      </w:r>
      <w:r>
        <w:rPr>
          <w:rFonts w:hint="eastAsia" w:ascii="仿宋_GB2312" w:hAnsi="仿宋_GB2312" w:eastAsia="仿宋_GB2312" w:cs="仿宋_GB2312"/>
          <w:color w:val="auto"/>
          <w:szCs w:val="21"/>
          <w:u w:val="single"/>
          <w:lang w:eastAsia="zh-CN"/>
        </w:rPr>
        <w:t xml:space="preserve">  </w:t>
      </w:r>
      <w:r>
        <w:rPr>
          <w:rFonts w:hint="eastAsia" w:ascii="仿宋_GB2312" w:hAnsi="仿宋_GB2312" w:eastAsia="仿宋_GB2312" w:cs="仿宋_GB2312"/>
          <w:color w:val="auto"/>
          <w:szCs w:val="21"/>
          <w:u w:val="single"/>
          <w:lang w:val="en-US" w:eastAsia="zh-CN"/>
        </w:rPr>
        <w:t>/</w:t>
      </w:r>
      <w:r>
        <w:rPr>
          <w:rFonts w:hint="eastAsia" w:ascii="仿宋_GB2312" w:hAnsi="仿宋_GB2312" w:eastAsia="仿宋_GB2312" w:cs="仿宋_GB2312"/>
          <w:color w:val="auto"/>
          <w:szCs w:val="21"/>
          <w:u w:val="single"/>
          <w:lang w:eastAsia="zh-CN"/>
        </w:rPr>
        <w:t xml:space="preserve"> 。</w:t>
      </w:r>
    </w:p>
    <w:p>
      <w:pPr>
        <w:ind w:firstLine="420" w:firstLineChars="200"/>
        <w:jc w:val="left"/>
        <w:rPr>
          <w:rFonts w:eastAsia="黑体"/>
          <w:szCs w:val="21"/>
        </w:rPr>
      </w:pPr>
      <w:r>
        <w:rPr>
          <w:rFonts w:eastAsia="黑体"/>
          <w:szCs w:val="21"/>
        </w:rPr>
        <w:t>5.3 隐蔽工程检查</w:t>
      </w:r>
    </w:p>
    <w:p>
      <w:pPr>
        <w:ind w:firstLine="420" w:firstLineChars="200"/>
        <w:jc w:val="left"/>
        <w:rPr>
          <w:rFonts w:eastAsia="仿宋_GB2312"/>
          <w:szCs w:val="21"/>
          <w:u w:val="single"/>
        </w:rPr>
      </w:pPr>
      <w:r>
        <w:rPr>
          <w:rFonts w:eastAsia="仿宋_GB2312"/>
          <w:szCs w:val="21"/>
        </w:rPr>
        <w:t>5.3.2承包人提前通知监理人隐蔽工程检查的期限的约定：</w:t>
      </w:r>
      <w:r>
        <w:rPr>
          <w:rFonts w:hint="eastAsia" w:eastAsia="仿宋_GB2312"/>
          <w:szCs w:val="21"/>
          <w:u w:val="single"/>
        </w:rPr>
        <w:t>共同检查前48小时。</w:t>
      </w:r>
    </w:p>
    <w:p>
      <w:pPr>
        <w:ind w:firstLine="420" w:firstLineChars="200"/>
        <w:jc w:val="left"/>
        <w:rPr>
          <w:rFonts w:eastAsia="仿宋_GB2312"/>
          <w:szCs w:val="21"/>
        </w:rPr>
      </w:pPr>
      <w:r>
        <w:rPr>
          <w:rFonts w:eastAsia="仿宋_GB2312"/>
          <w:szCs w:val="21"/>
        </w:rPr>
        <w:t>监理人不能按时进行检查时，应提前</w:t>
      </w:r>
      <w:r>
        <w:rPr>
          <w:rFonts w:hint="eastAsia" w:eastAsia="仿宋_GB2312"/>
          <w:szCs w:val="21"/>
          <w:u w:val="single"/>
        </w:rPr>
        <w:t xml:space="preserve">   24</w:t>
      </w:r>
      <w:r>
        <w:rPr>
          <w:rFonts w:eastAsia="仿宋_GB2312"/>
          <w:szCs w:val="21"/>
        </w:rPr>
        <w:t>小时提交书面延期要求。</w:t>
      </w:r>
    </w:p>
    <w:p>
      <w:pPr>
        <w:ind w:firstLine="420" w:firstLineChars="200"/>
        <w:jc w:val="left"/>
        <w:rPr>
          <w:rFonts w:eastAsia="仿宋_GB2312"/>
          <w:szCs w:val="21"/>
        </w:rPr>
      </w:pPr>
      <w:r>
        <w:rPr>
          <w:rFonts w:eastAsia="仿宋_GB2312"/>
          <w:szCs w:val="21"/>
        </w:rPr>
        <w:t>关于延期最长不得超过：</w:t>
      </w:r>
      <w:r>
        <w:rPr>
          <w:rFonts w:hint="eastAsia" w:eastAsia="仿宋_GB2312"/>
          <w:szCs w:val="21"/>
          <w:u w:val="single"/>
        </w:rPr>
        <w:t>48</w:t>
      </w:r>
      <w:r>
        <w:rPr>
          <w:rFonts w:eastAsia="仿宋_GB2312"/>
          <w:szCs w:val="21"/>
        </w:rPr>
        <w:t>小时。</w:t>
      </w:r>
    </w:p>
    <w:p>
      <w:pPr>
        <w:pStyle w:val="5"/>
        <w:keepNext w:val="0"/>
        <w:keepLines w:val="0"/>
        <w:spacing w:before="120" w:after="120" w:line="240" w:lineRule="auto"/>
        <w:rPr>
          <w:rFonts w:ascii="Times New Roman" w:hAnsi="Times New Roman"/>
          <w:b w:val="0"/>
          <w:sz w:val="21"/>
          <w:szCs w:val="21"/>
        </w:rPr>
      </w:pPr>
      <w:bookmarkStart w:id="143" w:name="_Toc351203638"/>
      <w:r>
        <w:rPr>
          <w:rFonts w:ascii="Times New Roman" w:hAnsi="Times New Roman"/>
          <w:b w:val="0"/>
          <w:sz w:val="21"/>
          <w:szCs w:val="21"/>
        </w:rPr>
        <w:t>6. 安全文明施工与环境保护</w:t>
      </w:r>
      <w:bookmarkEnd w:id="143"/>
    </w:p>
    <w:p>
      <w:pPr>
        <w:spacing w:after="120"/>
        <w:ind w:firstLine="420" w:firstLineChars="200"/>
        <w:rPr>
          <w:rFonts w:eastAsia="黑体"/>
          <w:szCs w:val="21"/>
        </w:rPr>
      </w:pPr>
      <w:r>
        <w:rPr>
          <w:rFonts w:eastAsia="黑体"/>
          <w:szCs w:val="21"/>
        </w:rPr>
        <w:t>6.1安全文明施工</w:t>
      </w:r>
    </w:p>
    <w:p>
      <w:pPr>
        <w:ind w:firstLine="420" w:firstLineChars="200"/>
        <w:rPr>
          <w:rFonts w:ascii="仿宋" w:hAnsi="仿宋" w:eastAsia="仿宋" w:cs="仿宋"/>
          <w:szCs w:val="21"/>
        </w:rPr>
      </w:pPr>
      <w:r>
        <w:rPr>
          <w:rFonts w:eastAsia="仿宋_GB2312"/>
          <w:szCs w:val="21"/>
        </w:rPr>
        <w:t>6.1.1项目安全生产的达标目标及相应事项的约定：</w:t>
      </w:r>
      <w:permStart w:id="35" w:edGrp="everyone"/>
      <w:r>
        <w:rPr>
          <w:rFonts w:eastAsia="仿宋_GB2312"/>
          <w:szCs w:val="21"/>
          <w:u w:val="single"/>
        </w:rPr>
        <w:t xml:space="preserve"> </w:t>
      </w:r>
      <w:r>
        <w:rPr>
          <w:rFonts w:hint="eastAsia" w:eastAsia="仿宋_GB2312"/>
          <w:szCs w:val="21"/>
          <w:u w:val="single"/>
          <w:lang w:val="en-US" w:eastAsia="zh-CN"/>
        </w:rPr>
        <w:t>/</w:t>
      </w:r>
      <w:r>
        <w:rPr>
          <w:rFonts w:hint="eastAsia" w:ascii="仿宋" w:hAnsi="仿宋" w:eastAsia="仿宋" w:cs="仿宋"/>
          <w:szCs w:val="21"/>
          <w:u w:val="single"/>
        </w:rPr>
        <w:t></w:t>
      </w:r>
      <w:r>
        <w:rPr>
          <w:rFonts w:hint="eastAsia" w:ascii="仿宋" w:hAnsi="仿宋" w:eastAsia="仿宋" w:cs="仿宋"/>
          <w:szCs w:val="21"/>
        </w:rPr>
        <w:t>。</w:t>
      </w:r>
      <w:permEnd w:id="35"/>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6.1.4关于治安保卫的特别约定</w:t>
      </w:r>
      <w:r>
        <w:rPr>
          <w:rFonts w:hint="eastAsia" w:ascii="仿宋_GB2312" w:hAnsi="仿宋_GB2312" w:eastAsia="仿宋_GB2312" w:cs="仿宋_GB2312"/>
          <w:szCs w:val="21"/>
          <w:lang w:eastAsia="zh-CN"/>
        </w:rPr>
        <w:t>：</w:t>
      </w:r>
      <w:r>
        <w:rPr>
          <w:rFonts w:hint="eastAsia" w:ascii="仿宋_GB2312" w:hAnsi="仿宋_GB2312" w:eastAsia="仿宋_GB2312" w:cs="仿宋_GB2312"/>
          <w:color w:val="000000"/>
          <w:szCs w:val="21"/>
          <w:u w:val="single"/>
        </w:rPr>
        <w:t>承包人负责施工现场的保卫工作，并承担由此产生的一切费用。承包人因安全措施不到位造成的施工人员伤亡及第三人伤亡事故和一切经济损失均由承包人负责</w:t>
      </w:r>
      <w:r>
        <w:rPr>
          <w:rFonts w:hint="eastAsia" w:ascii="仿宋_GB2312" w:hAnsi="仿宋_GB2312" w:eastAsia="仿宋_GB2312" w:cs="仿宋_GB2312"/>
          <w:szCs w:val="21"/>
        </w:rPr>
        <w:t>。</w:t>
      </w: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关于编制施工场地治安管理计划的约定：</w:t>
      </w:r>
      <w:r>
        <w:rPr>
          <w:rFonts w:hint="eastAsia" w:ascii="仿宋_GB2312" w:hAnsi="仿宋_GB2312" w:eastAsia="仿宋_GB2312" w:cs="仿宋_GB2312"/>
          <w:szCs w:val="21"/>
          <w:u w:val="single"/>
        </w:rPr>
        <w:t>执行通用条款</w:t>
      </w:r>
      <w:r>
        <w:rPr>
          <w:rFonts w:hint="eastAsia" w:ascii="仿宋_GB2312" w:hAnsi="仿宋_GB2312" w:eastAsia="仿宋_GB2312" w:cs="仿宋_GB2312"/>
          <w:szCs w:val="21"/>
        </w:rPr>
        <w:t>。</w:t>
      </w:r>
    </w:p>
    <w:p>
      <w:pPr>
        <w:ind w:firstLine="420" w:firstLineChars="200"/>
        <w:jc w:val="left"/>
        <w:rPr>
          <w:rFonts w:hint="eastAsia" w:ascii="仿宋_GB2312" w:hAnsi="仿宋_GB2312" w:eastAsia="仿宋_GB2312" w:cs="仿宋_GB2312"/>
          <w:szCs w:val="21"/>
        </w:rPr>
      </w:pPr>
      <w:r>
        <w:rPr>
          <w:rFonts w:hint="eastAsia" w:ascii="仿宋_GB2312" w:hAnsi="仿宋_GB2312" w:eastAsia="仿宋_GB2312" w:cs="仿宋_GB2312"/>
          <w:szCs w:val="21"/>
        </w:rPr>
        <w:t>6.1.5文明施工</w:t>
      </w:r>
    </w:p>
    <w:p>
      <w:pPr>
        <w:ind w:firstLine="420" w:firstLineChars="200"/>
        <w:jc w:val="left"/>
        <w:rPr>
          <w:rFonts w:ascii="仿宋" w:hAnsi="仿宋" w:eastAsia="仿宋" w:cs="仿宋"/>
          <w:szCs w:val="21"/>
          <w:u w:val="single"/>
        </w:rPr>
      </w:pPr>
      <w:r>
        <w:rPr>
          <w:rFonts w:hint="eastAsia" w:ascii="仿宋_GB2312" w:hAnsi="仿宋_GB2312" w:eastAsia="仿宋_GB2312" w:cs="仿宋_GB2312"/>
          <w:szCs w:val="21"/>
        </w:rPr>
        <w:t>合同当事人对文明施工的要求：</w:t>
      </w:r>
      <w:r>
        <w:rPr>
          <w:rFonts w:hint="eastAsia" w:ascii="仿宋_GB2312" w:hAnsi="仿宋_GB2312" w:eastAsia="仿宋_GB2312" w:cs="仿宋_GB2312"/>
          <w:color w:val="000000"/>
          <w:szCs w:val="21"/>
          <w:u w:val="single"/>
        </w:rPr>
        <w:t>承包人要严格执行安徽省及亳州市有关扬尘污染防治规定，采取有效扬尘治理措施。承包人违反相关规定或经检查达不到规定和要求的，每次罚款5000元</w:t>
      </w:r>
      <w:r>
        <w:rPr>
          <w:rFonts w:hint="eastAsia" w:ascii="仿宋_GB2312" w:hAnsi="仿宋_GB2312" w:eastAsia="仿宋_GB2312" w:cs="仿宋_GB2312"/>
          <w:szCs w:val="21"/>
          <w:u w:val="single"/>
        </w:rPr>
        <w:t>。</w:t>
      </w:r>
    </w:p>
    <w:p>
      <w:pPr>
        <w:ind w:firstLine="420" w:firstLineChars="200"/>
        <w:jc w:val="left"/>
        <w:rPr>
          <w:rFonts w:eastAsia="仿宋_GB2312"/>
          <w:szCs w:val="21"/>
        </w:rPr>
      </w:pPr>
      <w:r>
        <w:rPr>
          <w:rFonts w:eastAsia="仿宋_GB2312"/>
          <w:szCs w:val="21"/>
        </w:rPr>
        <w:t>6.1.6关于安全文明施工费支付比例和支付期限的约定：</w:t>
      </w:r>
      <w:r>
        <w:rPr>
          <w:rFonts w:hint="eastAsia" w:eastAsia="仿宋_GB2312"/>
          <w:szCs w:val="21"/>
          <w:u w:val="single"/>
        </w:rPr>
        <w:t xml:space="preserve">      /    </w:t>
      </w:r>
      <w:r>
        <w:rPr>
          <w:rFonts w:eastAsia="仿宋_GB2312"/>
          <w:szCs w:val="21"/>
        </w:rPr>
        <w:t>。</w:t>
      </w:r>
    </w:p>
    <w:bookmarkEnd w:id="136"/>
    <w:bookmarkEnd w:id="137"/>
    <w:bookmarkEnd w:id="138"/>
    <w:bookmarkEnd w:id="139"/>
    <w:bookmarkEnd w:id="140"/>
    <w:bookmarkEnd w:id="141"/>
    <w:bookmarkEnd w:id="142"/>
    <w:p>
      <w:pPr>
        <w:pStyle w:val="5"/>
        <w:keepNext w:val="0"/>
        <w:keepLines w:val="0"/>
        <w:spacing w:before="120" w:after="120" w:line="240" w:lineRule="auto"/>
        <w:rPr>
          <w:rFonts w:ascii="Times New Roman" w:hAnsi="Times New Roman"/>
          <w:b w:val="0"/>
          <w:sz w:val="21"/>
          <w:szCs w:val="21"/>
        </w:rPr>
      </w:pPr>
      <w:bookmarkStart w:id="144" w:name="_Toc351203639"/>
      <w:r>
        <w:rPr>
          <w:rFonts w:ascii="Times New Roman" w:hAnsi="Times New Roman"/>
          <w:b w:val="0"/>
          <w:sz w:val="21"/>
          <w:szCs w:val="21"/>
        </w:rPr>
        <w:t>7. 工期和进度</w:t>
      </w:r>
      <w:bookmarkEnd w:id="144"/>
    </w:p>
    <w:p>
      <w:pPr>
        <w:spacing w:after="120"/>
        <w:ind w:firstLine="420" w:firstLineChars="200"/>
        <w:rPr>
          <w:rFonts w:eastAsia="黑体"/>
          <w:szCs w:val="21"/>
        </w:rPr>
      </w:pPr>
      <w:r>
        <w:rPr>
          <w:rFonts w:eastAsia="黑体"/>
          <w:szCs w:val="21"/>
        </w:rPr>
        <w:t>7.1 施工组织设计</w:t>
      </w:r>
    </w:p>
    <w:p>
      <w:pPr>
        <w:autoSpaceDE w:val="0"/>
        <w:autoSpaceDN w:val="0"/>
        <w:adjustRightInd w:val="0"/>
        <w:ind w:left="0" w:leftChars="0" w:firstLine="420" w:firstLineChars="200"/>
        <w:jc w:val="left"/>
        <w:rPr>
          <w:rFonts w:eastAsia="仿宋_GB2312"/>
          <w:szCs w:val="21"/>
          <w:u w:val="single"/>
        </w:rPr>
      </w:pPr>
      <w:r>
        <w:rPr>
          <w:rFonts w:eastAsia="仿宋_GB2312"/>
          <w:szCs w:val="21"/>
        </w:rPr>
        <w:t>7.1.</w:t>
      </w:r>
      <w:r>
        <w:rPr>
          <w:rFonts w:hint="eastAsia" w:eastAsia="仿宋_GB2312"/>
          <w:szCs w:val="21"/>
        </w:rPr>
        <w:t>1合</w:t>
      </w:r>
      <w:r>
        <w:rPr>
          <w:rFonts w:hint="eastAsia" w:eastAsia="仿宋_GB2312"/>
          <w:kern w:val="0"/>
          <w:szCs w:val="21"/>
        </w:rPr>
        <w:t>同当事人约定的</w:t>
      </w:r>
      <w:r>
        <w:rPr>
          <w:rFonts w:eastAsia="仿宋_GB2312"/>
          <w:kern w:val="0"/>
          <w:szCs w:val="21"/>
        </w:rPr>
        <w:t>施工组织设计</w:t>
      </w:r>
      <w:r>
        <w:rPr>
          <w:rFonts w:hint="eastAsia" w:eastAsia="仿宋_GB2312"/>
          <w:kern w:val="0"/>
          <w:szCs w:val="21"/>
        </w:rPr>
        <w:t>应包括的其他内容</w:t>
      </w:r>
      <w:r>
        <w:rPr>
          <w:rFonts w:eastAsia="仿宋_GB2312"/>
          <w:kern w:val="0"/>
          <w:szCs w:val="21"/>
        </w:rPr>
        <w:t>：</w:t>
      </w:r>
      <w:r>
        <w:rPr>
          <w:rFonts w:hint="eastAsia" w:eastAsia="仿宋_GB2312"/>
          <w:szCs w:val="21"/>
          <w:u w:val="single"/>
        </w:rPr>
        <w:t>按通用条款、投标文件和监理人的要求执行。</w:t>
      </w:r>
    </w:p>
    <w:p>
      <w:pPr>
        <w:autoSpaceDE w:val="0"/>
        <w:autoSpaceDN w:val="0"/>
        <w:adjustRightInd w:val="0"/>
        <w:ind w:left="420" w:leftChars="200"/>
        <w:jc w:val="left"/>
        <w:rPr>
          <w:rFonts w:eastAsia="仿宋_GB2312"/>
          <w:kern w:val="0"/>
          <w:szCs w:val="21"/>
        </w:rPr>
      </w:pPr>
      <w:r>
        <w:rPr>
          <w:rFonts w:eastAsia="仿宋_GB2312"/>
          <w:szCs w:val="21"/>
        </w:rPr>
        <w:t>7.1.2</w:t>
      </w:r>
      <w:r>
        <w:rPr>
          <w:rFonts w:eastAsia="仿宋_GB2312"/>
          <w:kern w:val="0"/>
          <w:szCs w:val="21"/>
        </w:rPr>
        <w:t>施工组织设计的提交和修改</w:t>
      </w:r>
    </w:p>
    <w:p>
      <w:pPr>
        <w:autoSpaceDE w:val="0"/>
        <w:autoSpaceDN w:val="0"/>
        <w:adjustRightInd w:val="0"/>
        <w:ind w:firstLine="420" w:firstLineChars="200"/>
        <w:jc w:val="left"/>
        <w:rPr>
          <w:rFonts w:eastAsia="仿宋_GB2312"/>
          <w:szCs w:val="21"/>
          <w:u w:val="single"/>
        </w:rPr>
      </w:pPr>
      <w:r>
        <w:rPr>
          <w:rFonts w:eastAsia="仿宋_GB2312"/>
          <w:kern w:val="0"/>
          <w:szCs w:val="21"/>
        </w:rPr>
        <w:t>承包人提交详细施工组织设计的期限的约定：</w:t>
      </w:r>
      <w:r>
        <w:rPr>
          <w:rFonts w:hint="eastAsia" w:eastAsia="仿宋_GB2312"/>
          <w:szCs w:val="21"/>
          <w:u w:val="single"/>
        </w:rPr>
        <w:t>合同签订后14天内，但至迟不得晚于开工通知载明的开工日期前7天 。</w:t>
      </w:r>
    </w:p>
    <w:p>
      <w:pPr>
        <w:autoSpaceDE w:val="0"/>
        <w:autoSpaceDN w:val="0"/>
        <w:adjustRightInd w:val="0"/>
        <w:ind w:firstLine="420" w:firstLineChars="200"/>
        <w:jc w:val="left"/>
        <w:rPr>
          <w:rFonts w:eastAsia="仿宋_GB2312"/>
          <w:szCs w:val="21"/>
          <w:u w:val="single"/>
        </w:rPr>
      </w:pPr>
      <w:r>
        <w:rPr>
          <w:rFonts w:eastAsia="仿宋_GB2312"/>
          <w:szCs w:val="21"/>
        </w:rPr>
        <w:t>发包人和监理人在收到</w:t>
      </w:r>
      <w:r>
        <w:rPr>
          <w:rFonts w:hint="eastAsia" w:eastAsia="仿宋_GB2312"/>
          <w:szCs w:val="21"/>
        </w:rPr>
        <w:t>详细的施工组织设计</w:t>
      </w:r>
      <w:r>
        <w:rPr>
          <w:rFonts w:eastAsia="仿宋_GB2312"/>
          <w:szCs w:val="21"/>
        </w:rPr>
        <w:t>后确认或提出修改意见的期限：</w:t>
      </w:r>
      <w:r>
        <w:rPr>
          <w:rFonts w:hint="eastAsia" w:eastAsia="仿宋_GB2312"/>
          <w:szCs w:val="21"/>
          <w:u w:val="single"/>
        </w:rPr>
        <w:t>收到施工组织设计后7天内。</w:t>
      </w:r>
    </w:p>
    <w:p>
      <w:pPr>
        <w:spacing w:after="120"/>
        <w:ind w:firstLine="420" w:firstLineChars="200"/>
        <w:rPr>
          <w:rFonts w:eastAsia="黑体"/>
          <w:szCs w:val="21"/>
        </w:rPr>
      </w:pPr>
      <w:r>
        <w:rPr>
          <w:rFonts w:eastAsia="黑体"/>
          <w:szCs w:val="21"/>
        </w:rPr>
        <w:t>7</w:t>
      </w:r>
      <w:bookmarkStart w:id="145" w:name="_Toc312678005"/>
      <w:bookmarkStart w:id="146" w:name="_Toc303539123"/>
      <w:bookmarkStart w:id="147" w:name="_Toc300934966"/>
      <w:bookmarkStart w:id="148" w:name="_Toc297216173"/>
      <w:bookmarkStart w:id="149" w:name="_Toc304295541"/>
      <w:bookmarkStart w:id="150" w:name="_Toc312677479"/>
      <w:bookmarkStart w:id="151" w:name="_Toc297123514"/>
      <w:r>
        <w:rPr>
          <w:rFonts w:eastAsia="黑体"/>
          <w:szCs w:val="21"/>
        </w:rPr>
        <w:t>.2 施工进度计划</w:t>
      </w:r>
    </w:p>
    <w:p>
      <w:pPr>
        <w:ind w:firstLine="420" w:firstLineChars="200"/>
        <w:jc w:val="left"/>
        <w:rPr>
          <w:rFonts w:eastAsia="仿宋_GB2312"/>
          <w:szCs w:val="21"/>
        </w:rPr>
      </w:pPr>
      <w:r>
        <w:rPr>
          <w:rFonts w:eastAsia="仿宋_GB2312"/>
          <w:szCs w:val="21"/>
        </w:rPr>
        <w:t>7.2.2施工进度计划的修订</w:t>
      </w:r>
    </w:p>
    <w:p>
      <w:pPr>
        <w:ind w:firstLine="420" w:firstLineChars="200"/>
        <w:jc w:val="left"/>
        <w:rPr>
          <w:rFonts w:eastAsia="仿宋_GB2312"/>
          <w:szCs w:val="21"/>
          <w:u w:val="single"/>
        </w:rPr>
      </w:pPr>
      <w:r>
        <w:rPr>
          <w:rFonts w:eastAsia="仿宋_GB2312"/>
          <w:szCs w:val="21"/>
        </w:rPr>
        <w:t>发包人和监理人在收到修订的施工进度计划后确认或提出修改意见的期限：</w:t>
      </w:r>
      <w:r>
        <w:rPr>
          <w:rFonts w:hint="eastAsia" w:eastAsia="仿宋_GB2312"/>
          <w:szCs w:val="21"/>
          <w:u w:val="single"/>
        </w:rPr>
        <w:t>收到修订的施工进度计划后7天内 。</w:t>
      </w:r>
    </w:p>
    <w:p>
      <w:pPr>
        <w:ind w:firstLine="420" w:firstLineChars="200"/>
        <w:jc w:val="left"/>
        <w:rPr>
          <w:rFonts w:eastAsia="黑体"/>
          <w:szCs w:val="21"/>
        </w:rPr>
      </w:pPr>
      <w:r>
        <w:rPr>
          <w:rFonts w:eastAsia="黑体"/>
          <w:szCs w:val="21"/>
        </w:rPr>
        <w:t>7.3 开工</w:t>
      </w:r>
    </w:p>
    <w:p>
      <w:pPr>
        <w:ind w:firstLine="420" w:firstLineChars="200"/>
        <w:jc w:val="left"/>
        <w:rPr>
          <w:rFonts w:eastAsia="仿宋_GB2312"/>
          <w:szCs w:val="21"/>
        </w:rPr>
      </w:pPr>
      <w:r>
        <w:rPr>
          <w:rFonts w:eastAsia="仿宋_GB2312"/>
          <w:szCs w:val="21"/>
        </w:rPr>
        <w:t>7.3.1开工准备</w:t>
      </w:r>
    </w:p>
    <w:p>
      <w:pPr>
        <w:ind w:firstLine="420" w:firstLineChars="200"/>
        <w:jc w:val="left"/>
        <w:rPr>
          <w:rFonts w:eastAsia="仿宋_GB2312"/>
          <w:szCs w:val="21"/>
          <w:u w:val="single"/>
        </w:rPr>
      </w:pPr>
      <w:r>
        <w:rPr>
          <w:rFonts w:eastAsia="仿宋_GB2312"/>
          <w:szCs w:val="21"/>
        </w:rPr>
        <w:t>关于承包人提交</w:t>
      </w:r>
      <w:r>
        <w:rPr>
          <w:rFonts w:eastAsia="仿宋_GB2312"/>
          <w:kern w:val="0"/>
          <w:szCs w:val="21"/>
        </w:rPr>
        <w:t>工程开工报审表的期限：</w:t>
      </w:r>
      <w:r>
        <w:rPr>
          <w:rFonts w:hint="eastAsia" w:eastAsia="仿宋_GB2312"/>
          <w:szCs w:val="21"/>
          <w:u w:val="single"/>
        </w:rPr>
        <w:t>开工前7天内。</w:t>
      </w:r>
    </w:p>
    <w:p>
      <w:pPr>
        <w:ind w:firstLine="420" w:firstLineChars="200"/>
        <w:jc w:val="left"/>
        <w:rPr>
          <w:rFonts w:eastAsia="仿宋_GB2312"/>
          <w:szCs w:val="21"/>
          <w:u w:val="single"/>
        </w:rPr>
      </w:pPr>
      <w:r>
        <w:rPr>
          <w:rFonts w:eastAsia="仿宋_GB2312"/>
          <w:szCs w:val="21"/>
        </w:rPr>
        <w:t>关于发包人应完成的其他开工准备工作及期限：</w:t>
      </w:r>
      <w:r>
        <w:rPr>
          <w:rFonts w:hint="eastAsia" w:eastAsia="仿宋_GB2312"/>
          <w:szCs w:val="21"/>
          <w:u w:val="single"/>
        </w:rPr>
        <w:t>开工前7天内。</w:t>
      </w:r>
    </w:p>
    <w:p>
      <w:pPr>
        <w:ind w:firstLine="420" w:firstLineChars="200"/>
        <w:jc w:val="left"/>
        <w:rPr>
          <w:rFonts w:eastAsia="仿宋_GB2312"/>
          <w:szCs w:val="21"/>
          <w:u w:val="single"/>
        </w:rPr>
      </w:pPr>
      <w:r>
        <w:rPr>
          <w:rFonts w:eastAsia="仿宋_GB2312"/>
          <w:szCs w:val="21"/>
        </w:rPr>
        <w:t>关于承包人应完成的其他开工准备工作及期限：</w:t>
      </w:r>
      <w:r>
        <w:rPr>
          <w:rFonts w:hint="eastAsia" w:eastAsia="仿宋_GB2312"/>
          <w:szCs w:val="21"/>
          <w:u w:val="single"/>
        </w:rPr>
        <w:t>开工前7天内。</w:t>
      </w:r>
    </w:p>
    <w:p>
      <w:pPr>
        <w:ind w:firstLine="420" w:firstLineChars="200"/>
        <w:jc w:val="left"/>
        <w:rPr>
          <w:rFonts w:eastAsia="仿宋_GB2312"/>
          <w:szCs w:val="21"/>
        </w:rPr>
      </w:pPr>
      <w:r>
        <w:rPr>
          <w:rFonts w:eastAsia="仿宋_GB2312"/>
          <w:szCs w:val="21"/>
        </w:rPr>
        <w:t>7.3.2开工通知</w:t>
      </w:r>
    </w:p>
    <w:p>
      <w:pPr>
        <w:ind w:firstLine="420" w:firstLineChars="200"/>
        <w:jc w:val="left"/>
        <w:rPr>
          <w:rFonts w:eastAsia="仿宋_GB2312"/>
          <w:color w:val="0070C0"/>
          <w:szCs w:val="21"/>
        </w:rPr>
      </w:pPr>
      <w:r>
        <w:rPr>
          <w:rFonts w:eastAsia="仿宋_GB2312"/>
          <w:color w:val="auto"/>
          <w:szCs w:val="21"/>
        </w:rPr>
        <w:t>因发包人原因造成监理人未能在计划开工日期之日起</w:t>
      </w:r>
      <w:r>
        <w:rPr>
          <w:rFonts w:hint="eastAsia" w:eastAsia="仿宋_GB2312"/>
          <w:color w:val="auto"/>
          <w:szCs w:val="21"/>
          <w:u w:val="single"/>
        </w:rPr>
        <w:t xml:space="preserve">  / </w:t>
      </w:r>
      <w:r>
        <w:rPr>
          <w:rFonts w:eastAsia="仿宋_GB2312"/>
          <w:color w:val="auto"/>
          <w:szCs w:val="21"/>
        </w:rPr>
        <w:t>天内发出开工通知的，</w:t>
      </w:r>
      <w:r>
        <w:rPr>
          <w:rFonts w:hint="eastAsia" w:eastAsia="仿宋_GB2312"/>
          <w:color w:val="auto"/>
          <w:szCs w:val="21"/>
        </w:rPr>
        <w:t>双方另行协商解决</w:t>
      </w:r>
      <w:r>
        <w:rPr>
          <w:rFonts w:eastAsia="仿宋_GB2312"/>
          <w:color w:val="auto"/>
          <w:szCs w:val="21"/>
        </w:rPr>
        <w:t>。</w:t>
      </w:r>
    </w:p>
    <w:bookmarkEnd w:id="145"/>
    <w:bookmarkEnd w:id="146"/>
    <w:bookmarkEnd w:id="147"/>
    <w:bookmarkEnd w:id="148"/>
    <w:bookmarkEnd w:id="149"/>
    <w:bookmarkEnd w:id="150"/>
    <w:bookmarkEnd w:id="151"/>
    <w:p>
      <w:pPr>
        <w:spacing w:after="120"/>
        <w:ind w:firstLine="420" w:firstLineChars="200"/>
        <w:rPr>
          <w:rFonts w:eastAsia="黑体"/>
          <w:szCs w:val="21"/>
        </w:rPr>
      </w:pPr>
      <w:r>
        <w:rPr>
          <w:rFonts w:eastAsia="黑体"/>
          <w:szCs w:val="21"/>
        </w:rPr>
        <w:t>7.4 测量放线</w:t>
      </w:r>
    </w:p>
    <w:p>
      <w:pPr>
        <w:ind w:firstLine="420" w:firstLineChars="200"/>
        <w:jc w:val="left"/>
        <w:rPr>
          <w:rFonts w:eastAsia="仿宋_GB2312"/>
          <w:szCs w:val="21"/>
          <w:u w:val="single"/>
        </w:rPr>
      </w:pPr>
      <w:r>
        <w:rPr>
          <w:rFonts w:eastAsia="仿宋_GB2312"/>
          <w:szCs w:val="21"/>
        </w:rPr>
        <w:t>7.4.1发包人通过监理人向承包人提供测量基准点、基准线和水准点及其书面资料的期限：</w:t>
      </w:r>
      <w:r>
        <w:rPr>
          <w:rFonts w:hint="eastAsia" w:eastAsia="仿宋_GB2312"/>
          <w:szCs w:val="21"/>
          <w:u w:val="single"/>
        </w:rPr>
        <w:t>开工前7天内 。</w:t>
      </w:r>
    </w:p>
    <w:p>
      <w:pPr>
        <w:ind w:firstLine="420" w:firstLineChars="200"/>
        <w:jc w:val="left"/>
        <w:rPr>
          <w:rFonts w:eastAsia="黑体"/>
          <w:szCs w:val="21"/>
        </w:rPr>
      </w:pPr>
      <w:r>
        <w:rPr>
          <w:rFonts w:eastAsia="黑体"/>
          <w:szCs w:val="21"/>
        </w:rPr>
        <w:t>7</w:t>
      </w:r>
      <w:bookmarkStart w:id="152" w:name="_Toc304295546"/>
      <w:bookmarkStart w:id="153" w:name="_Toc303539125"/>
      <w:bookmarkStart w:id="154" w:name="_Toc312678010"/>
      <w:bookmarkStart w:id="155" w:name="_Toc297123516"/>
      <w:bookmarkStart w:id="156" w:name="_Toc312677484"/>
      <w:bookmarkStart w:id="157" w:name="_Toc300934968"/>
      <w:bookmarkStart w:id="158" w:name="_Toc297216175"/>
      <w:r>
        <w:rPr>
          <w:rFonts w:eastAsia="黑体"/>
          <w:szCs w:val="21"/>
        </w:rPr>
        <w:t>.5 工期延误</w:t>
      </w:r>
    </w:p>
    <w:bookmarkEnd w:id="152"/>
    <w:bookmarkEnd w:id="153"/>
    <w:bookmarkEnd w:id="154"/>
    <w:bookmarkEnd w:id="155"/>
    <w:bookmarkEnd w:id="156"/>
    <w:bookmarkEnd w:id="157"/>
    <w:bookmarkEnd w:id="158"/>
    <w:p>
      <w:pPr>
        <w:ind w:firstLine="420" w:firstLineChars="200"/>
        <w:jc w:val="left"/>
        <w:rPr>
          <w:rFonts w:eastAsia="仿宋_GB2312"/>
          <w:szCs w:val="21"/>
        </w:rPr>
      </w:pPr>
      <w:r>
        <w:rPr>
          <w:rFonts w:eastAsia="仿宋_GB2312"/>
          <w:szCs w:val="21"/>
        </w:rPr>
        <w:t>7.5.1因发包人原因导致工期延误</w:t>
      </w:r>
    </w:p>
    <w:p>
      <w:pPr>
        <w:numPr>
          <w:ilvl w:val="0"/>
          <w:numId w:val="2"/>
        </w:numPr>
        <w:ind w:firstLine="420" w:firstLineChars="200"/>
        <w:jc w:val="left"/>
        <w:rPr>
          <w:rFonts w:eastAsia="仿宋_GB2312"/>
          <w:color w:val="auto"/>
          <w:szCs w:val="21"/>
          <w:u w:val="single"/>
        </w:rPr>
      </w:pPr>
      <w:r>
        <w:rPr>
          <w:rFonts w:eastAsia="仿宋_GB2312"/>
          <w:color w:val="auto"/>
          <w:szCs w:val="21"/>
        </w:rPr>
        <w:t>因发包人原因导致工期延误的其他情形：</w:t>
      </w:r>
      <w:r>
        <w:rPr>
          <w:rFonts w:hint="eastAsia" w:eastAsia="仿宋_GB2312"/>
          <w:color w:val="auto"/>
          <w:szCs w:val="21"/>
          <w:u w:val="single"/>
        </w:rPr>
        <w:t>/</w:t>
      </w:r>
      <w:r>
        <w:rPr>
          <w:rFonts w:hint="eastAsia" w:eastAsia="仿宋_GB2312"/>
          <w:color w:val="auto"/>
          <w:szCs w:val="21"/>
          <w:u w:val="single"/>
          <w:lang w:eastAsia="zh-CN"/>
        </w:rPr>
        <w:t>。</w:t>
      </w:r>
    </w:p>
    <w:p>
      <w:pPr>
        <w:ind w:firstLine="420" w:firstLineChars="200"/>
        <w:jc w:val="left"/>
        <w:rPr>
          <w:rFonts w:eastAsia="仿宋_GB2312"/>
          <w:szCs w:val="21"/>
          <w:u w:val="single"/>
        </w:rPr>
      </w:pPr>
      <w:r>
        <w:rPr>
          <w:rFonts w:hint="eastAsia" w:eastAsia="仿宋_GB2312"/>
          <w:szCs w:val="21"/>
          <w:u w:val="single"/>
        </w:rPr>
        <w:t>对于通用条款7.5.1（1）至（6）原因，承包人应采取一切必要的措施，避免上述事件对工期的影响，但因工程款支付等原因导致的工期延误，由监理单位确认后，工期给予顺延，费用不予补偿 。</w:t>
      </w:r>
    </w:p>
    <w:p>
      <w:pPr>
        <w:jc w:val="left"/>
        <w:rPr>
          <w:rFonts w:eastAsia="仿宋_GB2312"/>
          <w:color w:val="0070C0"/>
          <w:szCs w:val="21"/>
          <w:u w:val="single"/>
        </w:rPr>
      </w:pPr>
    </w:p>
    <w:p>
      <w:pPr>
        <w:ind w:firstLine="420" w:firstLineChars="200"/>
        <w:jc w:val="left"/>
        <w:rPr>
          <w:rFonts w:eastAsia="仿宋_GB2312"/>
          <w:szCs w:val="21"/>
        </w:rPr>
      </w:pPr>
      <w:r>
        <w:rPr>
          <w:rFonts w:eastAsia="仿宋_GB2312"/>
          <w:szCs w:val="21"/>
        </w:rPr>
        <w:t>7</w:t>
      </w:r>
      <w:bookmarkStart w:id="159" w:name="_Toc312677486"/>
      <w:bookmarkStart w:id="160" w:name="_Toc318581169"/>
      <w:bookmarkStart w:id="161" w:name="_Toc312678012"/>
      <w:bookmarkStart w:id="162" w:name="_Toc297123518"/>
      <w:bookmarkStart w:id="163" w:name="_Toc304295548"/>
      <w:bookmarkStart w:id="164" w:name="_Toc303539127"/>
      <w:bookmarkStart w:id="165" w:name="_Toc300934970"/>
      <w:bookmarkStart w:id="166" w:name="_Toc297216177"/>
      <w:r>
        <w:rPr>
          <w:rFonts w:eastAsia="仿宋_GB2312"/>
          <w:szCs w:val="21"/>
        </w:rPr>
        <w:t>.5.2因承包人原因导致工期延误</w:t>
      </w:r>
    </w:p>
    <w:bookmarkEnd w:id="159"/>
    <w:bookmarkEnd w:id="160"/>
    <w:bookmarkEnd w:id="161"/>
    <w:p>
      <w:pPr>
        <w:ind w:firstLine="420" w:firstLineChars="200"/>
        <w:jc w:val="left"/>
        <w:rPr>
          <w:rFonts w:hint="eastAsia" w:eastAsia="仿宋_GB2312"/>
          <w:szCs w:val="21"/>
          <w:lang w:eastAsia="zh-CN"/>
        </w:rPr>
      </w:pPr>
      <w:r>
        <w:rPr>
          <w:rFonts w:eastAsia="仿宋_GB2312"/>
          <w:szCs w:val="21"/>
        </w:rPr>
        <w:t>因</w:t>
      </w:r>
      <w:bookmarkStart w:id="167" w:name="_Toc312677487"/>
      <w:bookmarkStart w:id="168" w:name="_Toc318581170"/>
      <w:bookmarkStart w:id="169" w:name="_Toc312678013"/>
      <w:r>
        <w:rPr>
          <w:rFonts w:eastAsia="仿宋_GB2312"/>
          <w:szCs w:val="21"/>
        </w:rPr>
        <w:t>承包人原因造成工期延误，逾期竣工违约金的计算方法为：</w:t>
      </w:r>
      <w:bookmarkEnd w:id="162"/>
      <w:bookmarkEnd w:id="163"/>
      <w:bookmarkEnd w:id="164"/>
      <w:bookmarkEnd w:id="165"/>
      <w:bookmarkEnd w:id="166"/>
      <w:bookmarkEnd w:id="167"/>
      <w:bookmarkEnd w:id="168"/>
      <w:bookmarkEnd w:id="169"/>
      <w:r>
        <w:rPr>
          <w:rFonts w:hint="eastAsia" w:eastAsia="仿宋_GB2312"/>
          <w:szCs w:val="21"/>
          <w:u w:val="single"/>
          <w:lang w:val="en-US" w:eastAsia="zh-CN"/>
        </w:rPr>
        <w:t>按每迟延一天，支付人民币1万元违约金</w:t>
      </w:r>
      <w:r>
        <w:rPr>
          <w:rFonts w:hint="eastAsia" w:eastAsia="仿宋_GB2312"/>
          <w:szCs w:val="21"/>
          <w:u w:val="single"/>
          <w:lang w:eastAsia="zh-CN"/>
        </w:rPr>
        <w:t>。</w:t>
      </w:r>
    </w:p>
    <w:p>
      <w:pPr>
        <w:ind w:firstLine="420" w:firstLineChars="200"/>
        <w:jc w:val="left"/>
        <w:rPr>
          <w:rFonts w:eastAsia="仿宋_GB2312"/>
          <w:color w:val="0070C0"/>
          <w:szCs w:val="21"/>
        </w:rPr>
      </w:pPr>
      <w:r>
        <w:rPr>
          <w:rFonts w:eastAsia="仿宋_GB2312"/>
          <w:szCs w:val="21"/>
        </w:rPr>
        <w:t>因承包人原因造成工期延误</w:t>
      </w:r>
      <w:r>
        <w:rPr>
          <w:rFonts w:eastAsia="仿宋_GB2312"/>
          <w:color w:val="0070C0"/>
          <w:szCs w:val="21"/>
        </w:rPr>
        <w:t>，</w:t>
      </w:r>
      <w:r>
        <w:rPr>
          <w:rFonts w:eastAsia="仿宋_GB2312"/>
          <w:color w:val="auto"/>
          <w:szCs w:val="21"/>
        </w:rPr>
        <w:t>逾</w:t>
      </w:r>
      <w:bookmarkStart w:id="170" w:name="_Toc318581171"/>
      <w:bookmarkStart w:id="171" w:name="_Toc312678014"/>
      <w:r>
        <w:rPr>
          <w:rFonts w:eastAsia="仿宋_GB2312"/>
          <w:color w:val="auto"/>
          <w:szCs w:val="21"/>
        </w:rPr>
        <w:t>期竣工违约金的上限：</w:t>
      </w:r>
      <w:r>
        <w:rPr>
          <w:rFonts w:hint="eastAsia" w:ascii="仿宋_GB2312" w:hAnsi="仿宋_GB2312" w:eastAsia="仿宋_GB2312" w:cs="仿宋_GB2312"/>
          <w:color w:val="000000"/>
          <w:sz w:val="21"/>
          <w:szCs w:val="21"/>
          <w:u w:val="single"/>
        </w:rPr>
        <w:t xml:space="preserve">已完成合格工程量价款的30%  </w:t>
      </w:r>
      <w:r>
        <w:rPr>
          <w:rFonts w:eastAsia="仿宋_GB2312"/>
          <w:color w:val="0070C0"/>
          <w:szCs w:val="21"/>
        </w:rPr>
        <w:t>。</w:t>
      </w:r>
    </w:p>
    <w:bookmarkEnd w:id="170"/>
    <w:bookmarkEnd w:id="171"/>
    <w:p>
      <w:pPr>
        <w:ind w:firstLine="420" w:firstLineChars="200"/>
        <w:jc w:val="left"/>
        <w:rPr>
          <w:rFonts w:eastAsia="黑体"/>
          <w:szCs w:val="21"/>
        </w:rPr>
      </w:pPr>
      <w:r>
        <w:rPr>
          <w:rFonts w:eastAsia="黑体"/>
          <w:szCs w:val="21"/>
        </w:rPr>
        <w:t>7</w:t>
      </w:r>
      <w:bookmarkStart w:id="172" w:name="_Toc297123519"/>
      <w:bookmarkStart w:id="173" w:name="_Toc303539128"/>
      <w:bookmarkStart w:id="174" w:name="_Toc297216178"/>
      <w:bookmarkStart w:id="175" w:name="_Toc300934971"/>
      <w:bookmarkStart w:id="176" w:name="_Toc312678015"/>
      <w:bookmarkStart w:id="177" w:name="_Toc304295549"/>
      <w:r>
        <w:rPr>
          <w:rFonts w:eastAsia="黑体"/>
          <w:szCs w:val="21"/>
        </w:rPr>
        <w:t>.6 不</w:t>
      </w:r>
      <w:bookmarkEnd w:id="172"/>
      <w:bookmarkEnd w:id="173"/>
      <w:bookmarkEnd w:id="174"/>
      <w:bookmarkEnd w:id="175"/>
      <w:bookmarkEnd w:id="176"/>
      <w:bookmarkEnd w:id="177"/>
      <w:r>
        <w:rPr>
          <w:rFonts w:eastAsia="黑体"/>
          <w:szCs w:val="21"/>
        </w:rPr>
        <w:t>利物质条件</w:t>
      </w:r>
    </w:p>
    <w:p>
      <w:pPr>
        <w:ind w:firstLine="420" w:firstLineChars="200"/>
        <w:jc w:val="left"/>
        <w:rPr>
          <w:rFonts w:eastAsia="仿宋_GB2312"/>
          <w:szCs w:val="21"/>
        </w:rPr>
      </w:pPr>
      <w:bookmarkStart w:id="178" w:name="_Toc297216179"/>
      <w:bookmarkStart w:id="179" w:name="_Toc312678016"/>
      <w:bookmarkStart w:id="180" w:name="_Toc300934972"/>
      <w:bookmarkStart w:id="181" w:name="_Toc304295550"/>
      <w:bookmarkStart w:id="182" w:name="_Toc297123520"/>
      <w:bookmarkStart w:id="183" w:name="_Toc303539129"/>
      <w:bookmarkStart w:id="184" w:name="_Toc318581172"/>
      <w:r>
        <w:rPr>
          <w:rFonts w:eastAsia="仿宋_GB2312"/>
          <w:szCs w:val="21"/>
        </w:rPr>
        <w:t>不利物质条件的其他情形和有关约定：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bookmarkEnd w:id="178"/>
    <w:bookmarkEnd w:id="179"/>
    <w:bookmarkEnd w:id="180"/>
    <w:bookmarkEnd w:id="181"/>
    <w:bookmarkEnd w:id="182"/>
    <w:bookmarkEnd w:id="183"/>
    <w:bookmarkEnd w:id="184"/>
    <w:p>
      <w:pPr>
        <w:spacing w:after="120"/>
        <w:ind w:firstLine="420" w:firstLineChars="200"/>
        <w:rPr>
          <w:rFonts w:eastAsia="黑体"/>
          <w:szCs w:val="21"/>
        </w:rPr>
      </w:pPr>
      <w:r>
        <w:rPr>
          <w:rFonts w:eastAsia="黑体"/>
          <w:szCs w:val="21"/>
        </w:rPr>
        <w:t>7</w:t>
      </w:r>
      <w:bookmarkStart w:id="185" w:name="_Toc312678017"/>
      <w:bookmarkStart w:id="186" w:name="_Toc303539130"/>
      <w:bookmarkStart w:id="187" w:name="_Toc304295551"/>
      <w:bookmarkStart w:id="188" w:name="_Toc300934973"/>
      <w:bookmarkStart w:id="189" w:name="_Toc297123521"/>
      <w:bookmarkStart w:id="190" w:name="_Toc297216180"/>
      <w:r>
        <w:rPr>
          <w:rFonts w:eastAsia="黑体"/>
          <w:szCs w:val="21"/>
        </w:rPr>
        <w:t>.7异常恶劣的气候条件</w:t>
      </w:r>
    </w:p>
    <w:bookmarkEnd w:id="185"/>
    <w:bookmarkEnd w:id="186"/>
    <w:bookmarkEnd w:id="187"/>
    <w:bookmarkEnd w:id="188"/>
    <w:bookmarkEnd w:id="189"/>
    <w:bookmarkEnd w:id="190"/>
    <w:p>
      <w:pPr>
        <w:ind w:firstLine="420" w:firstLineChars="200"/>
        <w:jc w:val="left"/>
        <w:rPr>
          <w:rFonts w:eastAsia="仿宋_GB2312"/>
          <w:szCs w:val="21"/>
        </w:rPr>
      </w:pPr>
      <w:r>
        <w:rPr>
          <w:rFonts w:eastAsia="仿宋_GB2312"/>
          <w:szCs w:val="21"/>
        </w:rPr>
        <w:t>发包人和承包人同意以下情形视为异常恶劣的气候条件：</w:t>
      </w:r>
    </w:p>
    <w:p>
      <w:pPr>
        <w:ind w:firstLine="420" w:firstLineChars="200"/>
        <w:jc w:val="left"/>
        <w:rPr>
          <w:rFonts w:eastAsia="仿宋_GB2312"/>
          <w:szCs w:val="21"/>
        </w:rPr>
      </w:pPr>
      <w:r>
        <w:rPr>
          <w:rFonts w:eastAsia="仿宋_GB2312"/>
          <w:szCs w:val="21"/>
        </w:rPr>
        <w:t>（1）</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（2）</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（3）</w:t>
      </w:r>
      <w:r>
        <w:rPr>
          <w:rFonts w:hint="eastAsia" w:eastAsia="仿宋_GB2312"/>
          <w:szCs w:val="21"/>
          <w:u w:val="single"/>
        </w:rPr>
        <w:t>/</w:t>
      </w:r>
      <w:r>
        <w:rPr>
          <w:rFonts w:eastAsia="仿宋_GB2312"/>
          <w:szCs w:val="21"/>
        </w:rPr>
        <w:t>。</w:t>
      </w:r>
    </w:p>
    <w:p>
      <w:pPr>
        <w:spacing w:after="120"/>
        <w:ind w:firstLine="420" w:firstLineChars="200"/>
        <w:rPr>
          <w:rFonts w:eastAsia="黑体"/>
          <w:szCs w:val="21"/>
        </w:rPr>
      </w:pPr>
      <w:r>
        <w:rPr>
          <w:rFonts w:eastAsia="黑体"/>
          <w:szCs w:val="21"/>
        </w:rPr>
        <w:t>7.9 提前竣工的奖励</w:t>
      </w:r>
    </w:p>
    <w:p>
      <w:pPr>
        <w:ind w:firstLine="420" w:firstLineChars="200"/>
        <w:jc w:val="left"/>
        <w:rPr>
          <w:rFonts w:eastAsia="仿宋_GB2312"/>
          <w:szCs w:val="21"/>
          <w:u w:val="single"/>
        </w:rPr>
      </w:pPr>
      <w:r>
        <w:rPr>
          <w:rFonts w:eastAsia="仿宋_GB2312"/>
          <w:szCs w:val="21"/>
        </w:rPr>
        <w:t>7.9.2提前竣工的奖励：</w:t>
      </w:r>
      <w:r>
        <w:rPr>
          <w:rFonts w:hint="eastAsia" w:eastAsia="仿宋_GB2312"/>
          <w:szCs w:val="21"/>
          <w:u w:val="single"/>
          <w:lang w:val="en-US" w:eastAsia="zh-CN"/>
        </w:rPr>
        <w:t>无奖励</w:t>
      </w:r>
      <w:r>
        <w:rPr>
          <w:rFonts w:hint="eastAsia" w:eastAsia="仿宋_GB2312"/>
          <w:szCs w:val="21"/>
          <w:u w:val="single"/>
        </w:rPr>
        <w:t xml:space="preserve">  。</w:t>
      </w:r>
    </w:p>
    <w:p>
      <w:pPr>
        <w:pStyle w:val="5"/>
        <w:keepNext w:val="0"/>
        <w:keepLines w:val="0"/>
        <w:spacing w:before="120" w:after="120" w:line="240" w:lineRule="auto"/>
        <w:rPr>
          <w:rFonts w:ascii="Times New Roman" w:hAnsi="Times New Roman"/>
          <w:b w:val="0"/>
          <w:sz w:val="21"/>
          <w:szCs w:val="21"/>
        </w:rPr>
      </w:pPr>
      <w:bookmarkStart w:id="191" w:name="_Toc351203640"/>
      <w:r>
        <w:rPr>
          <w:rFonts w:ascii="Times New Roman" w:hAnsi="Times New Roman"/>
          <w:b w:val="0"/>
          <w:sz w:val="21"/>
          <w:szCs w:val="21"/>
        </w:rPr>
        <w:t>8. 材料与设备</w:t>
      </w:r>
      <w:bookmarkEnd w:id="191"/>
    </w:p>
    <w:bookmarkEnd w:id="126"/>
    <w:bookmarkEnd w:id="127"/>
    <w:bookmarkEnd w:id="128"/>
    <w:bookmarkEnd w:id="129"/>
    <w:bookmarkEnd w:id="130"/>
    <w:bookmarkEnd w:id="131"/>
    <w:bookmarkEnd w:id="132"/>
    <w:bookmarkEnd w:id="133"/>
    <w:bookmarkEnd w:id="134"/>
    <w:bookmarkEnd w:id="135"/>
    <w:p>
      <w:pPr>
        <w:spacing w:after="120"/>
        <w:ind w:firstLine="420" w:firstLineChars="200"/>
        <w:rPr>
          <w:rFonts w:eastAsia="黑体"/>
          <w:szCs w:val="21"/>
        </w:rPr>
      </w:pPr>
      <w:r>
        <w:rPr>
          <w:rFonts w:eastAsia="黑体"/>
          <w:szCs w:val="21"/>
        </w:rPr>
        <w:t>8</w:t>
      </w:r>
      <w:bookmarkStart w:id="192" w:name="_Toc312677493"/>
      <w:bookmarkStart w:id="193" w:name="_Toc296503167"/>
      <w:bookmarkStart w:id="194" w:name="_Toc296347166"/>
      <w:bookmarkStart w:id="195" w:name="_Toc312678019"/>
      <w:bookmarkStart w:id="196" w:name="_Toc280868654"/>
      <w:bookmarkStart w:id="197" w:name="_Toc292559372"/>
      <w:bookmarkStart w:id="198" w:name="_Toc296346668"/>
      <w:bookmarkStart w:id="199" w:name="_Toc304295556"/>
      <w:bookmarkStart w:id="200" w:name="_Toc300934979"/>
      <w:bookmarkStart w:id="201" w:name="_Toc296891207"/>
      <w:bookmarkStart w:id="202" w:name="_Toc303539136"/>
      <w:bookmarkStart w:id="203" w:name="_Toc297120467"/>
      <w:bookmarkStart w:id="204" w:name="_Toc297123527"/>
      <w:bookmarkStart w:id="205" w:name="_Toc297216186"/>
      <w:bookmarkStart w:id="206" w:name="_Toc297048353"/>
      <w:bookmarkStart w:id="207" w:name="_Toc296890995"/>
      <w:bookmarkStart w:id="208" w:name="_Toc292559877"/>
      <w:bookmarkStart w:id="209" w:name="_Toc296944506"/>
      <w:bookmarkStart w:id="210" w:name="_Toc280868655"/>
      <w:bookmarkStart w:id="211" w:name="_Toc267251424"/>
      <w:bookmarkStart w:id="212" w:name="_Toc280868656"/>
      <w:r>
        <w:rPr>
          <w:rFonts w:eastAsia="黑体"/>
          <w:szCs w:val="21"/>
        </w:rPr>
        <w:t>.4材料与工程设备的保管与使用</w:t>
      </w:r>
    </w:p>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pPr>
        <w:ind w:firstLine="420" w:firstLineChars="200"/>
        <w:jc w:val="left"/>
        <w:rPr>
          <w:rFonts w:eastAsia="仿宋_GB2312"/>
          <w:szCs w:val="21"/>
          <w:u w:val="single"/>
        </w:rPr>
      </w:pPr>
      <w:r>
        <w:rPr>
          <w:rFonts w:eastAsia="仿宋_GB2312"/>
          <w:color w:val="auto"/>
          <w:szCs w:val="21"/>
        </w:rPr>
        <w:t>8</w:t>
      </w:r>
      <w:bookmarkStart w:id="213" w:name="_Toc292559878"/>
      <w:bookmarkStart w:id="214" w:name="_Toc292559373"/>
      <w:bookmarkStart w:id="215" w:name="_Toc297216187"/>
      <w:bookmarkStart w:id="216" w:name="_Toc296347167"/>
      <w:bookmarkStart w:id="217" w:name="_Toc296891208"/>
      <w:bookmarkStart w:id="218" w:name="_Toc304295557"/>
      <w:bookmarkStart w:id="219" w:name="_Toc297048354"/>
      <w:bookmarkStart w:id="220" w:name="_Toc300934980"/>
      <w:bookmarkStart w:id="221" w:name="_Toc318581173"/>
      <w:bookmarkStart w:id="222" w:name="_Toc303539137"/>
      <w:bookmarkStart w:id="223" w:name="_Toc312678020"/>
      <w:bookmarkStart w:id="224" w:name="_Toc297123528"/>
      <w:bookmarkStart w:id="225" w:name="_Toc296890996"/>
      <w:bookmarkStart w:id="226" w:name="_Toc296346669"/>
      <w:bookmarkStart w:id="227" w:name="_Toc296944507"/>
      <w:bookmarkStart w:id="228" w:name="_Toc296503168"/>
      <w:bookmarkStart w:id="229" w:name="_Toc312677494"/>
      <w:bookmarkStart w:id="230" w:name="_Toc297120468"/>
      <w:r>
        <w:rPr>
          <w:rFonts w:eastAsia="仿宋_GB2312"/>
          <w:color w:val="auto"/>
          <w:szCs w:val="21"/>
        </w:rPr>
        <w:t>.4.1发包人供应的材料设备的保管费用的承担：</w:t>
      </w:r>
      <w:bookmarkEnd w:id="213"/>
      <w:bookmarkEnd w:id="214"/>
      <w:r>
        <w:rPr>
          <w:rFonts w:hint="eastAsia" w:eastAsia="仿宋_GB2312"/>
          <w:color w:val="auto"/>
          <w:szCs w:val="21"/>
          <w:u w:val="single"/>
        </w:rPr>
        <w:t>招标文件约定范围内的材料设备保管费用由承包人承担，费用已含在签约合同价内，其他内容按招标文</w:t>
      </w:r>
      <w:r>
        <w:rPr>
          <w:rFonts w:hint="eastAsia" w:eastAsia="仿宋_GB2312"/>
          <w:szCs w:val="21"/>
          <w:u w:val="single"/>
        </w:rPr>
        <w:t>件执行。</w:t>
      </w:r>
    </w:p>
    <w:p>
      <w:pPr>
        <w:ind w:firstLine="420" w:firstLineChars="200"/>
        <w:jc w:val="left"/>
        <w:rPr>
          <w:rFonts w:eastAsia="仿宋_GB2312"/>
          <w:szCs w:val="21"/>
          <w:u w:val="single"/>
        </w:rPr>
      </w:pPr>
      <w:r>
        <w:rPr>
          <w:rFonts w:hint="eastAsia" w:eastAsia="仿宋_GB2312"/>
          <w:szCs w:val="21"/>
          <w:u w:val="single"/>
        </w:rPr>
        <w:t>建筑材料、构配件、设备进场前，须向监理单位报验，否则不得进入施工场地。若在施工场地内发现不合格材料或经送检发现有不合格材料，则视承包人违约，并向发包人支付该次不合格材料检验批总价款20%的罚金，不合格材料当天清场。其中主要原材料进场前须经管养单位的查验许可后，方可投入使用。</w:t>
      </w:r>
    </w:p>
    <w:p>
      <w:pPr>
        <w:ind w:firstLine="420" w:firstLineChars="200"/>
        <w:jc w:val="left"/>
        <w:rPr>
          <w:rFonts w:eastAsia="黑体"/>
          <w:szCs w:val="21"/>
        </w:rPr>
      </w:pPr>
      <w:r>
        <w:rPr>
          <w:rFonts w:eastAsia="黑体"/>
          <w:szCs w:val="21"/>
        </w:rPr>
        <w:t>8.6 样品</w:t>
      </w:r>
    </w:p>
    <w:p>
      <w:pPr>
        <w:autoSpaceDE w:val="0"/>
        <w:autoSpaceDN w:val="0"/>
        <w:adjustRightInd w:val="0"/>
        <w:ind w:firstLine="420" w:firstLineChars="200"/>
        <w:jc w:val="left"/>
        <w:rPr>
          <w:rFonts w:eastAsia="仿宋_GB2312"/>
          <w:kern w:val="0"/>
          <w:szCs w:val="21"/>
        </w:rPr>
      </w:pPr>
      <w:r>
        <w:rPr>
          <w:rFonts w:eastAsia="仿宋_GB2312"/>
          <w:kern w:val="0"/>
          <w:szCs w:val="21"/>
        </w:rPr>
        <w:t>8.6.1</w:t>
      </w:r>
      <w:r>
        <w:rPr>
          <w:rFonts w:eastAsia="仿宋_GB2312"/>
          <w:kern w:val="0"/>
          <w:szCs w:val="21"/>
        </w:rPr>
        <w:tab/>
      </w:r>
      <w:r>
        <w:rPr>
          <w:rFonts w:eastAsia="仿宋_GB2312"/>
          <w:kern w:val="0"/>
          <w:szCs w:val="21"/>
        </w:rPr>
        <w:t>样品的报送</w:t>
      </w:r>
      <w:r>
        <w:rPr>
          <w:rFonts w:hint="eastAsia" w:eastAsia="仿宋_GB2312"/>
          <w:kern w:val="0"/>
          <w:szCs w:val="21"/>
        </w:rPr>
        <w:t>与封存</w:t>
      </w:r>
    </w:p>
    <w:p>
      <w:pPr>
        <w:autoSpaceDE w:val="0"/>
        <w:autoSpaceDN w:val="0"/>
        <w:adjustRightInd w:val="0"/>
        <w:ind w:firstLine="420" w:firstLineChars="200"/>
        <w:jc w:val="left"/>
        <w:rPr>
          <w:rFonts w:eastAsia="仿宋_GB2312"/>
          <w:szCs w:val="21"/>
          <w:u w:val="single"/>
        </w:rPr>
      </w:pPr>
      <w:r>
        <w:rPr>
          <w:rFonts w:eastAsia="仿宋_GB2312"/>
          <w:kern w:val="0"/>
          <w:szCs w:val="21"/>
        </w:rPr>
        <w:t>需要承包人报送样品的材料或工程设备，样品的种类、名称、规格、数量要求：</w:t>
      </w:r>
    </w:p>
    <w:p>
      <w:pPr>
        <w:numPr>
          <w:ilvl w:val="0"/>
          <w:numId w:val="3"/>
        </w:numPr>
        <w:adjustRightInd w:val="0"/>
        <w:snapToGrid w:val="0"/>
        <w:spacing w:line="360" w:lineRule="auto"/>
        <w:ind w:firstLine="420" w:firstLineChars="200"/>
        <w:rPr>
          <w:rFonts w:eastAsia="仿宋_GB2312"/>
          <w:szCs w:val="21"/>
        </w:rPr>
      </w:pPr>
      <w:r>
        <w:rPr>
          <w:rFonts w:hint="eastAsia" w:eastAsia="仿宋_GB2312"/>
          <w:color w:val="0070C0"/>
          <w:szCs w:val="21"/>
          <w:u w:val="single"/>
        </w:rPr>
        <w:t xml:space="preserve">   </w:t>
      </w:r>
      <w:r>
        <w:rPr>
          <w:rFonts w:hint="eastAsia" w:eastAsia="仿宋_GB2312"/>
          <w:szCs w:val="21"/>
          <w:u w:val="single"/>
        </w:rPr>
        <w:t>另行通知</w:t>
      </w:r>
      <w:r>
        <w:rPr>
          <w:rFonts w:hint="eastAsia" w:eastAsia="仿宋_GB2312"/>
          <w:color w:val="0070C0"/>
          <w:szCs w:val="21"/>
          <w:u w:val="single"/>
        </w:rPr>
        <w:t xml:space="preserve"> </w:t>
      </w:r>
      <w:r>
        <w:rPr>
          <w:rFonts w:eastAsia="仿宋_GB2312"/>
          <w:szCs w:val="21"/>
        </w:rPr>
        <w:t>。</w:t>
      </w:r>
    </w:p>
    <w:p>
      <w:pPr>
        <w:spacing w:after="120"/>
        <w:ind w:firstLine="420" w:firstLineChars="200"/>
        <w:rPr>
          <w:rFonts w:eastAsia="黑体"/>
          <w:szCs w:val="21"/>
        </w:rPr>
      </w:pPr>
      <w:r>
        <w:rPr>
          <w:rFonts w:eastAsia="黑体"/>
          <w:szCs w:val="21"/>
        </w:rPr>
        <w:t>8.8 施工设备和临时设施</w:t>
      </w:r>
    </w:p>
    <w:p>
      <w:pPr>
        <w:autoSpaceDE w:val="0"/>
        <w:autoSpaceDN w:val="0"/>
        <w:adjustRightInd w:val="0"/>
        <w:ind w:firstLine="420" w:firstLineChars="200"/>
        <w:jc w:val="left"/>
        <w:rPr>
          <w:rFonts w:eastAsia="仿宋_GB2312"/>
          <w:szCs w:val="21"/>
        </w:rPr>
      </w:pPr>
      <w:r>
        <w:rPr>
          <w:rFonts w:eastAsia="仿宋_GB2312"/>
          <w:szCs w:val="21"/>
        </w:rPr>
        <w:t>8.8.1承包人提供的施工设备和临时设施</w:t>
      </w:r>
    </w:p>
    <w:p>
      <w:pPr>
        <w:autoSpaceDE w:val="0"/>
        <w:autoSpaceDN w:val="0"/>
        <w:adjustRightInd w:val="0"/>
        <w:ind w:firstLine="420" w:firstLineChars="200"/>
        <w:jc w:val="left"/>
        <w:rPr>
          <w:rFonts w:eastAsia="仿宋_GB2312"/>
          <w:szCs w:val="21"/>
          <w:u w:val="single"/>
        </w:rPr>
      </w:pPr>
      <w:r>
        <w:rPr>
          <w:rFonts w:eastAsia="仿宋_GB2312"/>
          <w:szCs w:val="21"/>
        </w:rPr>
        <w:t>关于修建临时设施费用承担的约定：</w:t>
      </w:r>
      <w:r>
        <w:rPr>
          <w:rFonts w:hint="eastAsia" w:eastAsia="仿宋_GB2312"/>
          <w:szCs w:val="21"/>
          <w:u w:val="single"/>
        </w:rPr>
        <w:t>承包人承担，费用已含在签约合同价内 。</w:t>
      </w:r>
    </w:p>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Pr>
        <w:pStyle w:val="5"/>
        <w:keepNext w:val="0"/>
        <w:keepLines w:val="0"/>
        <w:spacing w:before="120" w:after="120" w:line="240" w:lineRule="auto"/>
        <w:ind w:firstLine="420" w:firstLineChars="200"/>
        <w:rPr>
          <w:rFonts w:ascii="Times New Roman" w:hAnsi="Times New Roman"/>
          <w:b w:val="0"/>
          <w:sz w:val="21"/>
          <w:szCs w:val="21"/>
        </w:rPr>
      </w:pPr>
      <w:bookmarkStart w:id="231" w:name="_Toc351203641"/>
      <w:r>
        <w:rPr>
          <w:rFonts w:ascii="Times New Roman" w:hAnsi="Times New Roman"/>
          <w:b w:val="0"/>
          <w:sz w:val="21"/>
          <w:szCs w:val="21"/>
        </w:rPr>
        <w:t>9</w:t>
      </w:r>
      <w:bookmarkEnd w:id="210"/>
      <w:bookmarkEnd w:id="211"/>
      <w:bookmarkEnd w:id="212"/>
      <w:bookmarkStart w:id="232" w:name="_Toc300934982"/>
      <w:bookmarkStart w:id="233" w:name="_Toc303539139"/>
      <w:bookmarkStart w:id="234" w:name="_Toc297123533"/>
      <w:bookmarkStart w:id="235" w:name="_Toc312678021"/>
      <w:bookmarkStart w:id="236" w:name="_Toc297216192"/>
      <w:bookmarkStart w:id="237" w:name="_Toc312677495"/>
      <w:bookmarkStart w:id="238" w:name="_Toc304295559"/>
      <w:bookmarkStart w:id="239" w:name="_Toc296503173"/>
      <w:bookmarkStart w:id="240" w:name="_Toc296346674"/>
      <w:bookmarkStart w:id="241" w:name="_Toc296347172"/>
      <w:bookmarkStart w:id="242" w:name="_Toc267251427"/>
      <w:bookmarkStart w:id="243" w:name="_Toc296891001"/>
      <w:bookmarkStart w:id="244" w:name="_Toc296944512"/>
      <w:bookmarkStart w:id="245" w:name="_Toc292559378"/>
      <w:bookmarkStart w:id="246" w:name="_Toc296891213"/>
      <w:bookmarkStart w:id="247" w:name="_Toc297120473"/>
      <w:bookmarkStart w:id="248" w:name="_Toc297048359"/>
      <w:bookmarkStart w:id="249" w:name="_Toc267251428"/>
      <w:bookmarkStart w:id="250" w:name="_Toc292559883"/>
      <w:r>
        <w:rPr>
          <w:rFonts w:ascii="Times New Roman" w:hAnsi="Times New Roman"/>
          <w:b w:val="0"/>
          <w:sz w:val="21"/>
          <w:szCs w:val="21"/>
        </w:rPr>
        <w:t>. 试验与检验</w:t>
      </w:r>
      <w:bookmarkEnd w:id="231"/>
    </w:p>
    <w:bookmarkEnd w:id="232"/>
    <w:bookmarkEnd w:id="233"/>
    <w:bookmarkEnd w:id="234"/>
    <w:bookmarkEnd w:id="235"/>
    <w:bookmarkEnd w:id="236"/>
    <w:bookmarkEnd w:id="237"/>
    <w:bookmarkEnd w:id="238"/>
    <w:p>
      <w:pPr>
        <w:spacing w:after="120"/>
        <w:ind w:firstLine="420" w:firstLineChars="200"/>
        <w:rPr>
          <w:rFonts w:eastAsia="黑体"/>
          <w:szCs w:val="21"/>
        </w:rPr>
      </w:pPr>
      <w:r>
        <w:rPr>
          <w:rFonts w:eastAsia="黑体"/>
          <w:szCs w:val="21"/>
        </w:rPr>
        <w:t>9</w:t>
      </w:r>
      <w:bookmarkStart w:id="251" w:name="_Toc303539140"/>
      <w:bookmarkStart w:id="252" w:name="_Toc312678022"/>
      <w:bookmarkStart w:id="253" w:name="_Toc297123534"/>
      <w:bookmarkStart w:id="254" w:name="_Toc300934983"/>
      <w:bookmarkStart w:id="255" w:name="_Toc297216193"/>
      <w:bookmarkStart w:id="256" w:name="_Toc304295560"/>
      <w:bookmarkStart w:id="257" w:name="_Toc312677496"/>
      <w:r>
        <w:rPr>
          <w:rFonts w:eastAsia="黑体"/>
          <w:szCs w:val="21"/>
        </w:rPr>
        <w:t>.1试验设备与试验人员</w:t>
      </w:r>
    </w:p>
    <w:bookmarkEnd w:id="251"/>
    <w:bookmarkEnd w:id="252"/>
    <w:bookmarkEnd w:id="253"/>
    <w:bookmarkEnd w:id="254"/>
    <w:bookmarkEnd w:id="255"/>
    <w:bookmarkEnd w:id="256"/>
    <w:bookmarkEnd w:id="257"/>
    <w:p>
      <w:pPr>
        <w:ind w:firstLine="420" w:firstLineChars="200"/>
        <w:jc w:val="left"/>
        <w:rPr>
          <w:rFonts w:eastAsia="仿宋_GB2312"/>
          <w:szCs w:val="21"/>
        </w:rPr>
      </w:pPr>
      <w:r>
        <w:rPr>
          <w:rFonts w:eastAsia="仿宋_GB2312"/>
          <w:szCs w:val="21"/>
        </w:rPr>
        <w:t>9</w:t>
      </w:r>
      <w:bookmarkStart w:id="258" w:name="_Toc297123535"/>
      <w:bookmarkStart w:id="259" w:name="_Toc303539141"/>
      <w:bookmarkStart w:id="260" w:name="_Toc300934984"/>
      <w:bookmarkStart w:id="261" w:name="_Toc312678023"/>
      <w:bookmarkStart w:id="262" w:name="_Toc312677497"/>
      <w:bookmarkStart w:id="263" w:name="_Toc297216194"/>
      <w:bookmarkStart w:id="264" w:name="_Toc304295561"/>
      <w:bookmarkStart w:id="265" w:name="_Toc318581174"/>
      <w:r>
        <w:rPr>
          <w:rFonts w:eastAsia="仿宋_GB2312"/>
          <w:szCs w:val="21"/>
        </w:rPr>
        <w:t>.1.2试验设备</w:t>
      </w:r>
    </w:p>
    <w:p>
      <w:pPr>
        <w:ind w:firstLine="420" w:firstLineChars="200"/>
        <w:jc w:val="left"/>
        <w:rPr>
          <w:rFonts w:eastAsia="仿宋_GB2312"/>
          <w:szCs w:val="21"/>
        </w:rPr>
      </w:pPr>
      <w:r>
        <w:rPr>
          <w:rFonts w:eastAsia="仿宋_GB2312"/>
          <w:szCs w:val="21"/>
        </w:rPr>
        <w:t>施工现场需要配置的试验场所：</w:t>
      </w:r>
      <w:bookmarkEnd w:id="258"/>
      <w:bookmarkEnd w:id="259"/>
      <w:bookmarkEnd w:id="260"/>
      <w:bookmarkEnd w:id="261"/>
      <w:bookmarkEnd w:id="262"/>
      <w:bookmarkEnd w:id="263"/>
      <w:bookmarkEnd w:id="264"/>
      <w:bookmarkStart w:id="266" w:name="_Toc304295562"/>
      <w:bookmarkStart w:id="267" w:name="_Toc297216195"/>
      <w:bookmarkStart w:id="268" w:name="_Toc312678024"/>
      <w:bookmarkStart w:id="269" w:name="_Toc312677498"/>
      <w:bookmarkStart w:id="270" w:name="_Toc300934985"/>
      <w:bookmarkStart w:id="271" w:name="_Toc303539142"/>
      <w:bookmarkStart w:id="272" w:name="_Toc297123536"/>
      <w:r>
        <w:rPr>
          <w:rFonts w:eastAsia="仿宋_GB2312"/>
          <w:szCs w:val="21"/>
          <w:u w:val="single"/>
        </w:rPr>
        <w:t></w:t>
      </w:r>
      <w:r>
        <w:rPr>
          <w:rFonts w:hint="eastAsia" w:eastAsia="仿宋_GB2312"/>
          <w:szCs w:val="21"/>
          <w:u w:val="single"/>
        </w:rPr>
        <w:t>根据工程特点，按发包人及监理人的要求，由承包人提供，费用已包含在签约合同价内</w:t>
      </w:r>
      <w:r>
        <w:rPr>
          <w:rFonts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施工现场需要配备的试验设备：</w:t>
      </w:r>
      <w:r>
        <w:rPr>
          <w:rFonts w:eastAsia="仿宋_GB2312"/>
          <w:szCs w:val="21"/>
          <w:u w:val="single"/>
        </w:rPr>
        <w:t></w:t>
      </w:r>
      <w:r>
        <w:rPr>
          <w:rFonts w:hint="eastAsia" w:eastAsia="仿宋_GB2312"/>
          <w:szCs w:val="21"/>
          <w:u w:val="single"/>
        </w:rPr>
        <w:t>根据工程特点，按发包人及监理人的要求，由承包人提供，费用已包含在签约合同价内</w:t>
      </w:r>
      <w:r>
        <w:rPr>
          <w:rFonts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施工现场需要具备的其他试验条件：</w:t>
      </w:r>
      <w:r>
        <w:rPr>
          <w:rFonts w:eastAsia="仿宋_GB2312"/>
          <w:szCs w:val="21"/>
          <w:u w:val="single"/>
        </w:rPr>
        <w:t></w:t>
      </w:r>
      <w:r>
        <w:rPr>
          <w:rFonts w:hint="eastAsia" w:eastAsia="仿宋_GB2312"/>
          <w:szCs w:val="21"/>
          <w:u w:val="single"/>
        </w:rPr>
        <w:t>根据工程特点，按发包人及监理人的要求，由承包人提供，费用已包含在签约合同价内</w:t>
      </w:r>
      <w:r>
        <w:rPr>
          <w:rFonts w:eastAsia="仿宋_GB2312"/>
          <w:szCs w:val="21"/>
          <w:u w:val="single"/>
        </w:rPr>
        <w:t></w:t>
      </w:r>
      <w:r>
        <w:rPr>
          <w:rFonts w:eastAsia="仿宋_GB2312"/>
          <w:szCs w:val="21"/>
        </w:rPr>
        <w:t>。</w:t>
      </w:r>
    </w:p>
    <w:p>
      <w:pPr>
        <w:spacing w:after="120"/>
        <w:ind w:firstLine="420" w:firstLineChars="200"/>
        <w:rPr>
          <w:rFonts w:eastAsia="黑体"/>
          <w:szCs w:val="21"/>
        </w:rPr>
      </w:pPr>
      <w:r>
        <w:rPr>
          <w:rFonts w:eastAsia="黑体"/>
          <w:szCs w:val="21"/>
        </w:rPr>
        <w:t>9.4 现场工艺试验</w:t>
      </w:r>
    </w:p>
    <w:p>
      <w:pPr>
        <w:ind w:firstLine="420" w:firstLineChars="200"/>
        <w:jc w:val="left"/>
        <w:rPr>
          <w:rFonts w:eastAsia="仿宋_GB2312"/>
          <w:szCs w:val="21"/>
        </w:rPr>
      </w:pPr>
      <w:r>
        <w:rPr>
          <w:rFonts w:eastAsia="仿宋_GB2312"/>
          <w:szCs w:val="21"/>
        </w:rPr>
        <w:t>现场工艺试验的有关约定：</w:t>
      </w:r>
      <w:r>
        <w:rPr>
          <w:rFonts w:eastAsia="仿宋_GB2312"/>
          <w:szCs w:val="21"/>
          <w:u w:val="single"/>
        </w:rPr>
        <w:t></w:t>
      </w:r>
      <w:r>
        <w:rPr>
          <w:rFonts w:hint="eastAsia" w:eastAsia="仿宋_GB2312"/>
          <w:szCs w:val="21"/>
          <w:u w:val="single"/>
        </w:rPr>
        <w:t>根据工程特点，按发包人及监理人的要求，由承包人提供，费用已包含在签约合同价内</w:t>
      </w:r>
      <w:r>
        <w:rPr>
          <w:rFonts w:eastAsia="仿宋_GB2312"/>
          <w:szCs w:val="21"/>
          <w:u w:val="single"/>
        </w:rPr>
        <w:t></w:t>
      </w:r>
      <w:r>
        <w:rPr>
          <w:rFonts w:eastAsia="仿宋_GB2312"/>
          <w:szCs w:val="21"/>
        </w:rPr>
        <w:t>。</w:t>
      </w:r>
    </w:p>
    <w:bookmarkEnd w:id="265"/>
    <w:bookmarkEnd w:id="266"/>
    <w:bookmarkEnd w:id="267"/>
    <w:bookmarkEnd w:id="268"/>
    <w:bookmarkEnd w:id="269"/>
    <w:bookmarkEnd w:id="270"/>
    <w:bookmarkEnd w:id="271"/>
    <w:bookmarkEnd w:id="272"/>
    <w:p>
      <w:pPr>
        <w:pStyle w:val="5"/>
        <w:keepNext w:val="0"/>
        <w:keepLines w:val="0"/>
        <w:spacing w:before="120" w:after="120" w:line="240" w:lineRule="auto"/>
        <w:ind w:firstLine="420" w:firstLineChars="200"/>
        <w:rPr>
          <w:rFonts w:ascii="Times New Roman" w:hAnsi="Times New Roman"/>
          <w:b w:val="0"/>
          <w:sz w:val="21"/>
          <w:szCs w:val="21"/>
        </w:rPr>
      </w:pPr>
      <w:bookmarkStart w:id="273" w:name="_Toc351203642"/>
      <w:r>
        <w:rPr>
          <w:rFonts w:ascii="Times New Roman" w:hAnsi="Times New Roman"/>
          <w:b w:val="0"/>
          <w:sz w:val="21"/>
          <w:szCs w:val="21"/>
        </w:rPr>
        <w:t>1</w:t>
      </w:r>
      <w:bookmarkEnd w:id="239"/>
      <w:bookmarkEnd w:id="240"/>
      <w:bookmarkEnd w:id="241"/>
      <w:bookmarkEnd w:id="242"/>
      <w:bookmarkEnd w:id="243"/>
      <w:bookmarkEnd w:id="244"/>
      <w:bookmarkEnd w:id="245"/>
      <w:bookmarkEnd w:id="246"/>
      <w:bookmarkEnd w:id="247"/>
      <w:bookmarkEnd w:id="248"/>
      <w:bookmarkEnd w:id="249"/>
      <w:bookmarkEnd w:id="250"/>
      <w:bookmarkStart w:id="274" w:name="_Toc292559903"/>
      <w:bookmarkStart w:id="275" w:name="_Toc297123540"/>
      <w:bookmarkStart w:id="276" w:name="_Toc296346694"/>
      <w:bookmarkStart w:id="277" w:name="_Toc296503193"/>
      <w:bookmarkStart w:id="278" w:name="_Toc297216199"/>
      <w:bookmarkStart w:id="279" w:name="_Toc296891233"/>
      <w:bookmarkStart w:id="280" w:name="_Toc304295566"/>
      <w:bookmarkStart w:id="281" w:name="_Toc303539146"/>
      <w:bookmarkStart w:id="282" w:name="_Toc297048379"/>
      <w:bookmarkStart w:id="283" w:name="_Toc300934989"/>
      <w:bookmarkStart w:id="284" w:name="_Toc292559398"/>
      <w:bookmarkStart w:id="285" w:name="_Toc296944532"/>
      <w:bookmarkStart w:id="286" w:name="_Toc296347192"/>
      <w:bookmarkStart w:id="287" w:name="_Toc297120493"/>
      <w:bookmarkStart w:id="288" w:name="_Toc296891021"/>
      <w:bookmarkStart w:id="289" w:name="_Toc312678025"/>
      <w:bookmarkStart w:id="290" w:name="_Toc312677499"/>
      <w:bookmarkStart w:id="291" w:name="_Toc267251439"/>
      <w:bookmarkStart w:id="292" w:name="_Toc267251441"/>
      <w:bookmarkStart w:id="293" w:name="_Toc267251433"/>
      <w:bookmarkStart w:id="294" w:name="_Toc267251435"/>
      <w:bookmarkStart w:id="295" w:name="_Toc267251440"/>
      <w:bookmarkStart w:id="296" w:name="_Toc267251437"/>
      <w:bookmarkStart w:id="297" w:name="_Toc267251442"/>
      <w:r>
        <w:rPr>
          <w:rFonts w:ascii="Times New Roman" w:hAnsi="Times New Roman"/>
          <w:b w:val="0"/>
          <w:sz w:val="21"/>
          <w:szCs w:val="21"/>
        </w:rPr>
        <w:t>0. 变更</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bookmarkEnd w:id="289"/>
    <w:bookmarkEnd w:id="290"/>
    <w:p>
      <w:pPr>
        <w:spacing w:after="120"/>
        <w:ind w:firstLine="420" w:firstLineChars="200"/>
        <w:rPr>
          <w:rFonts w:eastAsia="黑体"/>
          <w:szCs w:val="21"/>
        </w:rPr>
      </w:pPr>
      <w:r>
        <w:rPr>
          <w:rFonts w:eastAsia="黑体"/>
          <w:szCs w:val="21"/>
        </w:rPr>
        <w:t>1</w:t>
      </w:r>
      <w:bookmarkStart w:id="298" w:name="_Toc297123541"/>
      <w:bookmarkStart w:id="299" w:name="_Toc292559904"/>
      <w:bookmarkStart w:id="300" w:name="_Toc303539147"/>
      <w:bookmarkStart w:id="301" w:name="_Toc297120494"/>
      <w:bookmarkStart w:id="302" w:name="_Toc292559399"/>
      <w:bookmarkStart w:id="303" w:name="_Toc296346695"/>
      <w:bookmarkStart w:id="304" w:name="_Toc296891234"/>
      <w:bookmarkStart w:id="305" w:name="_Toc297216200"/>
      <w:bookmarkStart w:id="306" w:name="_Toc300934990"/>
      <w:bookmarkStart w:id="307" w:name="_Toc312678026"/>
      <w:bookmarkStart w:id="308" w:name="_Toc296891022"/>
      <w:bookmarkStart w:id="309" w:name="_Toc296347193"/>
      <w:bookmarkStart w:id="310" w:name="_Toc296503194"/>
      <w:bookmarkStart w:id="311" w:name="_Toc297048380"/>
      <w:bookmarkStart w:id="312" w:name="_Toc312677500"/>
      <w:bookmarkStart w:id="313" w:name="_Toc296944533"/>
      <w:bookmarkStart w:id="314" w:name="_Toc304295567"/>
      <w:r>
        <w:rPr>
          <w:rFonts w:eastAsia="黑体"/>
          <w:szCs w:val="21"/>
        </w:rPr>
        <w:t>0.1变更的范围</w:t>
      </w:r>
    </w:p>
    <w:p>
      <w:pPr>
        <w:ind w:left="420" w:leftChars="200"/>
        <w:jc w:val="left"/>
        <w:rPr>
          <w:rFonts w:eastAsia="仿宋_GB2312"/>
          <w:szCs w:val="21"/>
          <w:u w:val="single"/>
        </w:rPr>
      </w:pPr>
      <w:r>
        <w:rPr>
          <w:rFonts w:eastAsia="仿宋_GB2312"/>
          <w:szCs w:val="21"/>
        </w:rPr>
        <w:t>关于变更的范围的约定：</w:t>
      </w:r>
      <w:r>
        <w:rPr>
          <w:rFonts w:hint="eastAsia" w:eastAsia="仿宋_GB2312"/>
          <w:szCs w:val="21"/>
          <w:u w:val="single"/>
        </w:rPr>
        <w:t>原则上不予变更，如有变更则执行通用条款10.1第（1）至（4）款所列内容及有关规定执行。</w:t>
      </w:r>
    </w:p>
    <w:p>
      <w:pPr>
        <w:ind w:left="420" w:leftChars="200"/>
        <w:jc w:val="left"/>
        <w:rPr>
          <w:rFonts w:eastAsia="黑体"/>
          <w:szCs w:val="21"/>
        </w:rPr>
      </w:pPr>
      <w:r>
        <w:rPr>
          <w:rFonts w:eastAsia="黑体"/>
          <w:szCs w:val="21"/>
        </w:rPr>
        <w:t>10.4 变更估价</w:t>
      </w:r>
    </w:p>
    <w:p>
      <w:pPr>
        <w:ind w:firstLine="420" w:firstLineChars="200"/>
        <w:jc w:val="left"/>
        <w:rPr>
          <w:rFonts w:eastAsia="仿宋_GB2312"/>
          <w:szCs w:val="21"/>
        </w:rPr>
      </w:pPr>
      <w:r>
        <w:rPr>
          <w:rFonts w:hint="eastAsia" w:eastAsia="仿宋_GB2312"/>
          <w:szCs w:val="21"/>
        </w:rPr>
        <w:t>10.4.1变更估价原则</w:t>
      </w:r>
    </w:p>
    <w:p>
      <w:pPr>
        <w:ind w:firstLine="420" w:firstLineChars="200"/>
        <w:jc w:val="left"/>
        <w:rPr>
          <w:rFonts w:hint="eastAsia" w:eastAsia="仿宋_GB2312"/>
          <w:szCs w:val="21"/>
          <w:highlight w:val="yellow"/>
          <w:u w:val="single"/>
          <w:lang w:eastAsia="zh-CN"/>
        </w:rPr>
      </w:pPr>
      <w:r>
        <w:rPr>
          <w:rFonts w:eastAsia="仿宋_GB2312"/>
          <w:szCs w:val="21"/>
        </w:rPr>
        <w:t>关于变更估价的约定</w:t>
      </w:r>
      <w:r>
        <w:rPr>
          <w:rFonts w:hint="eastAsia" w:eastAsia="仿宋_GB2312"/>
          <w:szCs w:val="21"/>
        </w:rPr>
        <w:t>：</w:t>
      </w:r>
      <w:r>
        <w:rPr>
          <w:rFonts w:hint="eastAsia" w:eastAsia="仿宋_GB2312"/>
          <w:szCs w:val="21"/>
          <w:u w:val="single"/>
        </w:rPr>
        <w:t xml:space="preserve"> </w:t>
      </w:r>
      <w:r>
        <w:rPr>
          <w:rFonts w:hint="eastAsia" w:eastAsia="仿宋_GB2312"/>
          <w:szCs w:val="21"/>
          <w:u w:val="single"/>
          <w:lang w:val="en-US" w:eastAsia="zh-CN"/>
        </w:rPr>
        <w:t>/。</w:t>
      </w:r>
    </w:p>
    <w:p>
      <w:pPr>
        <w:spacing w:after="120"/>
        <w:ind w:firstLine="420" w:firstLineChars="200"/>
        <w:rPr>
          <w:rFonts w:eastAsia="黑体"/>
          <w:szCs w:val="21"/>
        </w:rPr>
      </w:pPr>
      <w:r>
        <w:rPr>
          <w:rFonts w:eastAsia="黑体"/>
          <w:szCs w:val="21"/>
        </w:rPr>
        <w:t>1</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Start w:id="315" w:name="_Toc297123544"/>
      <w:bookmarkStart w:id="316" w:name="_Toc292559402"/>
      <w:bookmarkStart w:id="317" w:name="_Toc297216203"/>
      <w:bookmarkStart w:id="318" w:name="_Toc297120497"/>
      <w:bookmarkStart w:id="319" w:name="_Toc296891025"/>
      <w:bookmarkStart w:id="320" w:name="_Toc296347196"/>
      <w:bookmarkStart w:id="321" w:name="_Toc300934993"/>
      <w:bookmarkStart w:id="322" w:name="_Toc292559907"/>
      <w:bookmarkStart w:id="323" w:name="_Toc296944536"/>
      <w:bookmarkStart w:id="324" w:name="_Toc303539150"/>
      <w:bookmarkStart w:id="325" w:name="_Toc297048383"/>
      <w:bookmarkStart w:id="326" w:name="_Toc296503197"/>
      <w:bookmarkStart w:id="327" w:name="_Toc296891237"/>
      <w:bookmarkStart w:id="328" w:name="_Toc296346698"/>
      <w:bookmarkStart w:id="329" w:name="_Toc312678029"/>
      <w:bookmarkStart w:id="330" w:name="_Toc304295570"/>
      <w:bookmarkStart w:id="331" w:name="_Toc312677503"/>
      <w:r>
        <w:rPr>
          <w:rFonts w:eastAsia="黑体"/>
          <w:szCs w:val="21"/>
        </w:rPr>
        <w:t>0.5承</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Start w:id="332" w:name="_Toc292559913"/>
      <w:bookmarkStart w:id="333" w:name="_Toc296503203"/>
      <w:bookmarkStart w:id="334" w:name="_Toc297123545"/>
      <w:bookmarkStart w:id="335" w:name="_Toc296346704"/>
      <w:bookmarkStart w:id="336" w:name="_Toc296347202"/>
      <w:bookmarkStart w:id="337" w:name="_Toc292559408"/>
      <w:bookmarkStart w:id="338" w:name="_Toc296891031"/>
      <w:bookmarkStart w:id="339" w:name="_Toc296891243"/>
      <w:bookmarkStart w:id="340" w:name="_Toc297120503"/>
      <w:bookmarkStart w:id="341" w:name="_Toc303539151"/>
      <w:bookmarkStart w:id="342" w:name="_Toc297048389"/>
      <w:bookmarkStart w:id="343" w:name="_Toc296944542"/>
      <w:bookmarkStart w:id="344" w:name="_Toc300934994"/>
      <w:bookmarkStart w:id="345" w:name="_Toc297216204"/>
      <w:r>
        <w:rPr>
          <w:rFonts w:eastAsia="黑体"/>
          <w:szCs w:val="21"/>
        </w:rPr>
        <w:t>包人的合理化建议</w:t>
      </w:r>
    </w:p>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p>
      <w:pPr>
        <w:ind w:firstLine="420" w:firstLineChars="200"/>
        <w:jc w:val="left"/>
        <w:rPr>
          <w:rFonts w:eastAsia="仿宋_GB2312"/>
          <w:szCs w:val="21"/>
          <w:u w:val="single"/>
        </w:rPr>
      </w:pPr>
      <w:r>
        <w:rPr>
          <w:rFonts w:eastAsia="仿宋_GB2312"/>
          <w:szCs w:val="21"/>
        </w:rPr>
        <w:t>监理人审查承包人合理化建议的期限：</w:t>
      </w:r>
      <w:r>
        <w:rPr>
          <w:rFonts w:hint="eastAsia" w:eastAsia="仿宋_GB2312"/>
          <w:szCs w:val="21"/>
          <w:u w:val="single"/>
        </w:rPr>
        <w:t>收到承包人提交的合理化建议后7天内审查完毕（执行通用条款）。</w:t>
      </w:r>
    </w:p>
    <w:p>
      <w:pPr>
        <w:ind w:firstLine="420" w:firstLineChars="200"/>
        <w:jc w:val="left"/>
        <w:rPr>
          <w:rFonts w:eastAsia="仿宋_GB2312"/>
          <w:szCs w:val="21"/>
          <w:u w:val="single"/>
        </w:rPr>
      </w:pPr>
      <w:r>
        <w:rPr>
          <w:rFonts w:eastAsia="仿宋_GB2312"/>
          <w:szCs w:val="21"/>
        </w:rPr>
        <w:t>发包人审批承包人合理化建议的期限：</w:t>
      </w:r>
      <w:r>
        <w:rPr>
          <w:rFonts w:hint="eastAsia" w:eastAsia="仿宋_GB2312"/>
          <w:szCs w:val="21"/>
          <w:u w:val="single"/>
        </w:rPr>
        <w:t>收到监理人报送的合理化建议后7天内审批完毕（执行通用条款）。</w:t>
      </w:r>
    </w:p>
    <w:p>
      <w:pPr>
        <w:ind w:left="630" w:leftChars="200" w:hanging="210" w:hangingChars="100"/>
        <w:jc w:val="left"/>
        <w:rPr>
          <w:rFonts w:eastAsia="仿宋_GB2312"/>
          <w:szCs w:val="21"/>
          <w:u w:val="single"/>
        </w:rPr>
      </w:pPr>
      <w:r>
        <w:rPr>
          <w:rFonts w:eastAsia="仿宋_GB2312"/>
          <w:szCs w:val="21"/>
        </w:rPr>
        <w:t>承</w:t>
      </w:r>
      <w:bookmarkStart w:id="346" w:name="_Toc296891244"/>
      <w:bookmarkStart w:id="347" w:name="_Toc296503204"/>
      <w:bookmarkStart w:id="348" w:name="_Toc303539152"/>
      <w:bookmarkStart w:id="349" w:name="_Toc318581175"/>
      <w:bookmarkStart w:id="350" w:name="_Toc300934995"/>
      <w:bookmarkStart w:id="351" w:name="_Toc297123546"/>
      <w:bookmarkStart w:id="352" w:name="_Toc296944543"/>
      <w:bookmarkStart w:id="353" w:name="_Toc297120504"/>
      <w:bookmarkStart w:id="354" w:name="_Toc297048390"/>
      <w:bookmarkStart w:id="355" w:name="_Toc296347203"/>
      <w:bookmarkStart w:id="356" w:name="_Toc292559409"/>
      <w:bookmarkStart w:id="357" w:name="_Toc304295571"/>
      <w:bookmarkStart w:id="358" w:name="_Toc296346705"/>
      <w:bookmarkStart w:id="359" w:name="_Toc296891032"/>
      <w:bookmarkStart w:id="360" w:name="_Toc292559914"/>
      <w:bookmarkStart w:id="361" w:name="_Toc312678030"/>
      <w:bookmarkStart w:id="362" w:name="_Toc297216205"/>
      <w:bookmarkStart w:id="363" w:name="_Toc312677504"/>
      <w:r>
        <w:rPr>
          <w:rFonts w:eastAsia="仿宋_GB2312"/>
          <w:szCs w:val="21"/>
        </w:rPr>
        <w:t>包人提出的合理化建议降低了合同价格或者提高了工程经济效益的奖励的方法和金额</w:t>
      </w:r>
      <w:r>
        <w:rPr>
          <w:rFonts w:hint="eastAsia" w:eastAsia="仿宋_GB2312"/>
          <w:szCs w:val="21"/>
        </w:rPr>
        <w:t>:</w:t>
      </w:r>
      <w:r>
        <w:rPr>
          <w:rFonts w:ascii="宋体" w:hAnsi="宋体"/>
          <w:color w:val="000000"/>
          <w:sz w:val="28"/>
          <w:szCs w:val="28"/>
          <w:u w:val="single"/>
        </w:rPr>
        <w:t xml:space="preserve"> /</w:t>
      </w:r>
      <w:r>
        <w:rPr>
          <w:rFonts w:eastAsia="仿宋_GB2312"/>
          <w:szCs w:val="21"/>
          <w:u w:val="single"/>
        </w:rPr>
        <w:t>。</w:t>
      </w:r>
    </w:p>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Pr>
        <w:spacing w:after="120"/>
        <w:ind w:firstLine="420" w:firstLineChars="200"/>
        <w:rPr>
          <w:rFonts w:eastAsia="黑体"/>
          <w:szCs w:val="21"/>
        </w:rPr>
      </w:pPr>
      <w:r>
        <w:rPr>
          <w:rFonts w:eastAsia="黑体"/>
          <w:szCs w:val="21"/>
        </w:rPr>
        <w:t>1</w:t>
      </w:r>
      <w:bookmarkStart w:id="364" w:name="_Toc292559909"/>
      <w:bookmarkStart w:id="365" w:name="_Toc312677507"/>
      <w:bookmarkStart w:id="366" w:name="_Toc303539154"/>
      <w:bookmarkStart w:id="367" w:name="_Toc296944538"/>
      <w:bookmarkStart w:id="368" w:name="_Toc297120499"/>
      <w:bookmarkStart w:id="369" w:name="_Toc296891027"/>
      <w:bookmarkStart w:id="370" w:name="_Toc312678033"/>
      <w:bookmarkStart w:id="371" w:name="_Toc300934997"/>
      <w:bookmarkStart w:id="372" w:name="_Toc304295574"/>
      <w:bookmarkStart w:id="373" w:name="_Toc296346700"/>
      <w:bookmarkStart w:id="374" w:name="_Toc296891239"/>
      <w:bookmarkStart w:id="375" w:name="_Toc297048385"/>
      <w:bookmarkStart w:id="376" w:name="_Toc292559404"/>
      <w:bookmarkStart w:id="377" w:name="_Toc297123548"/>
      <w:bookmarkStart w:id="378" w:name="_Toc297216207"/>
      <w:bookmarkStart w:id="379" w:name="_Toc296503199"/>
      <w:bookmarkStart w:id="380" w:name="_Toc296347198"/>
      <w:r>
        <w:rPr>
          <w:rFonts w:eastAsia="黑体"/>
          <w:szCs w:val="21"/>
        </w:rPr>
        <w:t>0.7 暂估价</w:t>
      </w:r>
      <w:r>
        <w:rPr>
          <w:rFonts w:hint="eastAsia" w:eastAsia="仿宋_GB2312"/>
          <w:color w:val="0070C0"/>
          <w:szCs w:val="21"/>
          <w:highlight w:val="none"/>
          <w:u w:val="single"/>
        </w:rPr>
        <w:t>（本工程不适用）</w:t>
      </w:r>
    </w:p>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Pr>
        <w:ind w:firstLine="420" w:firstLineChars="200"/>
        <w:jc w:val="left"/>
        <w:rPr>
          <w:rFonts w:eastAsia="仿宋_GB2312"/>
          <w:szCs w:val="21"/>
        </w:rPr>
      </w:pPr>
      <w:r>
        <w:rPr>
          <w:rFonts w:eastAsia="仿宋_GB2312"/>
          <w:kern w:val="0"/>
          <w:szCs w:val="21"/>
        </w:rPr>
        <w:t>暂</w:t>
      </w:r>
      <w:bookmarkStart w:id="381" w:name="_Toc312678034"/>
      <w:bookmarkStart w:id="382" w:name="_Toc312677508"/>
      <w:bookmarkStart w:id="383" w:name="_Toc318581176"/>
      <w:r>
        <w:rPr>
          <w:rFonts w:eastAsia="仿宋_GB2312"/>
          <w:kern w:val="0"/>
          <w:szCs w:val="21"/>
        </w:rPr>
        <w:t>估价材料和工程设备的明细详见附件</w:t>
      </w:r>
      <w:r>
        <w:rPr>
          <w:rFonts w:hint="eastAsia" w:eastAsia="仿宋_GB2312"/>
          <w:kern w:val="0"/>
          <w:szCs w:val="21"/>
        </w:rPr>
        <w:t>11：《</w:t>
      </w:r>
      <w:r>
        <w:rPr>
          <w:rFonts w:eastAsia="仿宋_GB2312"/>
          <w:szCs w:val="21"/>
        </w:rPr>
        <w:t>暂估价一览表</w:t>
      </w:r>
      <w:r>
        <w:rPr>
          <w:rFonts w:hint="eastAsia" w:eastAsia="仿宋_GB2312"/>
          <w:szCs w:val="21"/>
        </w:rPr>
        <w:t>》</w:t>
      </w:r>
      <w:r>
        <w:rPr>
          <w:rFonts w:hint="eastAsia" w:eastAsia="仿宋_GB2312"/>
          <w:kern w:val="0"/>
          <w:szCs w:val="21"/>
        </w:rPr>
        <w:t>。</w:t>
      </w:r>
    </w:p>
    <w:bookmarkEnd w:id="381"/>
    <w:bookmarkEnd w:id="382"/>
    <w:bookmarkEnd w:id="383"/>
    <w:p>
      <w:pPr>
        <w:ind w:firstLine="420" w:firstLineChars="200"/>
        <w:jc w:val="left"/>
        <w:rPr>
          <w:rFonts w:eastAsia="仿宋_GB2312"/>
          <w:szCs w:val="21"/>
        </w:rPr>
      </w:pPr>
      <w:r>
        <w:rPr>
          <w:rFonts w:eastAsia="仿宋_GB2312"/>
          <w:szCs w:val="21"/>
        </w:rPr>
        <w:t>1</w:t>
      </w:r>
      <w:bookmarkStart w:id="384" w:name="_Toc312677509"/>
      <w:bookmarkStart w:id="385" w:name="_Toc318581177"/>
      <w:bookmarkStart w:id="386" w:name="_Toc312678035"/>
      <w:r>
        <w:rPr>
          <w:rFonts w:eastAsia="仿宋_GB2312"/>
          <w:szCs w:val="21"/>
        </w:rPr>
        <w:t>0.7.1依法必须招标的暂估价项目</w:t>
      </w:r>
    </w:p>
    <w:bookmarkEnd w:id="384"/>
    <w:bookmarkEnd w:id="385"/>
    <w:bookmarkEnd w:id="386"/>
    <w:p>
      <w:pPr>
        <w:ind w:firstLine="420" w:firstLineChars="200"/>
        <w:jc w:val="left"/>
        <w:rPr>
          <w:rFonts w:eastAsia="仿宋_GB2312"/>
          <w:szCs w:val="21"/>
        </w:rPr>
      </w:pPr>
      <w:r>
        <w:rPr>
          <w:rFonts w:eastAsia="仿宋_GB2312"/>
          <w:szCs w:val="21"/>
        </w:rPr>
        <w:t>对于依法必须招标的暂估价项目的确认和批准采取第</w:t>
      </w:r>
      <w:r>
        <w:rPr>
          <w:rFonts w:hint="eastAsia" w:eastAsia="仿宋_GB2312"/>
          <w:szCs w:val="21"/>
          <w:u w:val="single"/>
        </w:rPr>
        <w:t>/</w:t>
      </w:r>
      <w:r>
        <w:rPr>
          <w:rFonts w:eastAsia="仿宋_GB2312"/>
          <w:szCs w:val="21"/>
        </w:rPr>
        <w:t>种方式确定。</w:t>
      </w:r>
    </w:p>
    <w:p>
      <w:pPr>
        <w:ind w:firstLine="420" w:firstLineChars="200"/>
        <w:jc w:val="left"/>
        <w:rPr>
          <w:rFonts w:eastAsia="仿宋_GB2312"/>
          <w:szCs w:val="21"/>
        </w:rPr>
      </w:pPr>
      <w:r>
        <w:rPr>
          <w:rFonts w:eastAsia="仿宋_GB2312"/>
          <w:szCs w:val="21"/>
        </w:rPr>
        <w:t>10.7.2不属于依法必须招标的暂估价项目</w:t>
      </w:r>
    </w:p>
    <w:p>
      <w:pPr>
        <w:ind w:firstLine="420" w:firstLineChars="200"/>
        <w:jc w:val="left"/>
        <w:rPr>
          <w:rFonts w:eastAsia="仿宋_GB2312"/>
          <w:szCs w:val="21"/>
        </w:rPr>
      </w:pPr>
      <w:r>
        <w:rPr>
          <w:rFonts w:eastAsia="仿宋_GB2312"/>
          <w:szCs w:val="21"/>
        </w:rPr>
        <w:t>对于不属于依法必须招标的暂估价项目的确认和批准采取第</w:t>
      </w:r>
      <w:r>
        <w:rPr>
          <w:rFonts w:hint="eastAsia" w:eastAsia="仿宋_GB2312"/>
          <w:szCs w:val="21"/>
          <w:u w:val="single"/>
        </w:rPr>
        <w:t>/</w:t>
      </w:r>
      <w:r>
        <w:rPr>
          <w:rFonts w:eastAsia="仿宋_GB2312"/>
          <w:szCs w:val="21"/>
        </w:rPr>
        <w:t>种方式确定。</w:t>
      </w:r>
    </w:p>
    <w:p>
      <w:pPr>
        <w:ind w:firstLine="420" w:firstLineChars="200"/>
        <w:jc w:val="left"/>
        <w:rPr>
          <w:rFonts w:eastAsia="仿宋_GB2312"/>
          <w:kern w:val="0"/>
          <w:szCs w:val="21"/>
        </w:rPr>
      </w:pPr>
      <w:r>
        <w:rPr>
          <w:rFonts w:eastAsia="仿宋_GB2312"/>
          <w:szCs w:val="21"/>
        </w:rPr>
        <w:t>第3种方式：</w:t>
      </w:r>
      <w:r>
        <w:rPr>
          <w:rFonts w:eastAsia="仿宋_GB2312"/>
          <w:kern w:val="0"/>
          <w:szCs w:val="21"/>
        </w:rPr>
        <w:t>承包人直接实施的暂估价项目</w:t>
      </w:r>
    </w:p>
    <w:p>
      <w:pPr>
        <w:ind w:firstLine="420" w:firstLineChars="200"/>
        <w:jc w:val="left"/>
        <w:rPr>
          <w:rFonts w:eastAsia="仿宋_GB2312"/>
          <w:szCs w:val="21"/>
        </w:rPr>
      </w:pPr>
      <w:r>
        <w:rPr>
          <w:rFonts w:eastAsia="仿宋_GB2312"/>
          <w:szCs w:val="21"/>
        </w:rPr>
        <w:t>承包人直接实施的暂估价项目的约定：</w:t>
      </w:r>
      <w:r>
        <w:rPr>
          <w:rFonts w:hint="eastAsia" w:eastAsia="仿宋_GB2312"/>
          <w:szCs w:val="21"/>
          <w:u w:val="single"/>
        </w:rPr>
        <w:t xml:space="preserve">              /             </w:t>
      </w:r>
      <w:r>
        <w:rPr>
          <w:rFonts w:eastAsia="仿宋_GB2312"/>
          <w:szCs w:val="21"/>
        </w:rPr>
        <w:t>。</w:t>
      </w:r>
    </w:p>
    <w:p>
      <w:pPr>
        <w:spacing w:after="120"/>
        <w:ind w:firstLine="420" w:firstLineChars="200"/>
        <w:rPr>
          <w:rFonts w:eastAsia="黑体"/>
          <w:szCs w:val="21"/>
        </w:rPr>
      </w:pPr>
      <w:r>
        <w:rPr>
          <w:rFonts w:eastAsia="黑体"/>
          <w:szCs w:val="21"/>
        </w:rPr>
        <w:t>10.8 暂列金额</w:t>
      </w:r>
    </w:p>
    <w:p>
      <w:pPr>
        <w:autoSpaceDE w:val="0"/>
        <w:autoSpaceDN w:val="0"/>
        <w:adjustRightInd w:val="0"/>
        <w:ind w:firstLine="420" w:firstLineChars="200"/>
        <w:jc w:val="left"/>
        <w:rPr>
          <w:rFonts w:hint="eastAsia" w:ascii="仿宋_GB2312" w:hAnsi="仿宋_GB2312" w:eastAsia="仿宋_GB2312" w:cs="仿宋_GB2312"/>
          <w:szCs w:val="21"/>
          <w:u w:val="single"/>
        </w:rPr>
      </w:pPr>
      <w:r>
        <w:rPr>
          <w:rFonts w:hint="eastAsia" w:ascii="仿宋_GB2312" w:hAnsi="仿宋_GB2312" w:eastAsia="仿宋_GB2312" w:cs="仿宋_GB2312"/>
          <w:kern w:val="0"/>
        </w:rPr>
        <w:t>合同当事人关于暂列金额使用的约定：</w:t>
      </w:r>
      <w:r>
        <w:rPr>
          <w:rFonts w:hint="eastAsia" w:ascii="仿宋_GB2312" w:hAnsi="仿宋_GB2312" w:eastAsia="仿宋_GB2312" w:cs="仿宋_GB2312"/>
          <w:szCs w:val="21"/>
          <w:u w:val="single"/>
          <w:lang w:val="en-US" w:eastAsia="zh-CN"/>
        </w:rPr>
        <w:t>本项目不列暂列金额</w:t>
      </w:r>
      <w:r>
        <w:rPr>
          <w:rFonts w:hint="eastAsia" w:ascii="仿宋_GB2312" w:hAnsi="仿宋_GB2312" w:eastAsia="仿宋_GB2312" w:cs="仿宋_GB2312"/>
          <w:szCs w:val="21"/>
          <w:u w:val="single"/>
        </w:rPr>
        <w:t>。</w:t>
      </w:r>
    </w:p>
    <w:p>
      <w:pPr>
        <w:autoSpaceDE w:val="0"/>
        <w:autoSpaceDN w:val="0"/>
        <w:adjustRightInd w:val="0"/>
        <w:jc w:val="left"/>
        <w:rPr>
          <w:b/>
        </w:rPr>
      </w:pPr>
      <w:r>
        <w:rPr>
          <w:b/>
        </w:rPr>
        <w:t>11. 价格调整</w:t>
      </w:r>
    </w:p>
    <w:p>
      <w:pPr>
        <w:spacing w:after="120"/>
        <w:ind w:firstLine="420" w:firstLineChars="200"/>
        <w:rPr>
          <w:rFonts w:hint="eastAsia" w:eastAsia="仿宋_GB2312"/>
          <w:kern w:val="0"/>
          <w:szCs w:val="21"/>
          <w:u w:val="single"/>
          <w:lang w:eastAsia="zh-CN"/>
        </w:rPr>
      </w:pPr>
      <w:bookmarkStart w:id="387" w:name="_Toc296503201"/>
      <w:bookmarkStart w:id="388" w:name="_Toc312678039"/>
      <w:bookmarkStart w:id="389" w:name="_Toc296944540"/>
      <w:bookmarkStart w:id="390" w:name="_Toc292559406"/>
      <w:bookmarkStart w:id="391" w:name="_Toc297123550"/>
      <w:bookmarkStart w:id="392" w:name="_Toc303539157"/>
      <w:bookmarkStart w:id="393" w:name="_Toc292559911"/>
      <w:bookmarkStart w:id="394" w:name="_Toc304295577"/>
      <w:bookmarkStart w:id="395" w:name="_Toc296891241"/>
      <w:bookmarkStart w:id="396" w:name="_Toc296346702"/>
      <w:bookmarkStart w:id="397" w:name="_Toc296891029"/>
      <w:bookmarkStart w:id="398" w:name="_Toc297120501"/>
      <w:bookmarkStart w:id="399" w:name="_Toc296347200"/>
      <w:bookmarkStart w:id="400" w:name="_Toc297216209"/>
      <w:bookmarkStart w:id="401" w:name="_Toc297048387"/>
      <w:bookmarkStart w:id="402" w:name="_Toc300935000"/>
      <w:r>
        <w:rPr>
          <w:rFonts w:eastAsia="仿宋_GB2312"/>
          <w:kern w:val="0"/>
          <w:szCs w:val="21"/>
        </w:rPr>
        <w:t>11.1 市场价格波动引起的调整</w:t>
      </w:r>
      <w:r>
        <w:rPr>
          <w:rFonts w:hint="eastAsia" w:eastAsia="仿宋_GB2312"/>
          <w:kern w:val="0"/>
          <w:szCs w:val="21"/>
        </w:rPr>
        <w:t>:</w:t>
      </w:r>
      <w:r>
        <w:rPr>
          <w:rFonts w:eastAsia="仿宋_GB2312"/>
          <w:kern w:val="0"/>
          <w:szCs w:val="21"/>
        </w:rPr>
        <w:t xml:space="preserve"> </w:t>
      </w:r>
      <w:r>
        <w:rPr>
          <w:rFonts w:eastAsia="仿宋_GB2312"/>
          <w:kern w:val="0"/>
          <w:szCs w:val="21"/>
          <w:u w:val="single"/>
        </w:rPr>
        <w:t xml:space="preserve">         </w:t>
      </w:r>
      <w:r>
        <w:rPr>
          <w:rFonts w:hint="eastAsia" w:eastAsia="仿宋_GB2312"/>
          <w:kern w:val="0"/>
          <w:szCs w:val="21"/>
          <w:u w:val="single"/>
          <w:lang w:val="en-US" w:eastAsia="zh-CN"/>
        </w:rPr>
        <w:t>不调整</w:t>
      </w:r>
      <w:r>
        <w:rPr>
          <w:rFonts w:hint="eastAsia" w:eastAsia="仿宋_GB2312"/>
          <w:kern w:val="0"/>
          <w:szCs w:val="21"/>
          <w:u w:val="single"/>
          <w:lang w:eastAsia="zh-CN"/>
        </w:rPr>
        <w:t>。</w:t>
      </w:r>
    </w:p>
    <w:bookmarkEnd w:id="291"/>
    <w:bookmarkEnd w:id="292"/>
    <w:bookmarkEnd w:id="293"/>
    <w:bookmarkEnd w:id="294"/>
    <w:bookmarkEnd w:id="295"/>
    <w:bookmarkEnd w:id="29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pPr>
        <w:pStyle w:val="5"/>
        <w:keepNext w:val="0"/>
        <w:keepLines w:val="0"/>
        <w:spacing w:before="120" w:after="120" w:line="240" w:lineRule="auto"/>
      </w:pPr>
      <w:bookmarkStart w:id="403" w:name="_Toc296347204"/>
      <w:bookmarkStart w:id="404" w:name="_Toc296944544"/>
      <w:bookmarkStart w:id="405" w:name="_Toc297048391"/>
      <w:bookmarkStart w:id="406" w:name="_Toc296346706"/>
      <w:bookmarkStart w:id="407" w:name="_Toc296503205"/>
      <w:bookmarkStart w:id="408" w:name="_Toc296891245"/>
      <w:bookmarkStart w:id="409" w:name="_Toc292559915"/>
      <w:bookmarkStart w:id="410" w:name="_Toc296891033"/>
      <w:bookmarkStart w:id="411" w:name="_Toc292559410"/>
      <w:bookmarkStart w:id="412" w:name="_Toc297120505"/>
      <w:bookmarkStart w:id="413" w:name="_Toc351203644"/>
      <w:bookmarkStart w:id="414" w:name="_Toc297123552"/>
      <w:bookmarkStart w:id="415" w:name="_Toc312678040"/>
      <w:bookmarkStart w:id="416" w:name="_Toc303539159"/>
      <w:bookmarkStart w:id="417" w:name="_Toc300935002"/>
      <w:bookmarkStart w:id="418" w:name="_Toc297216211"/>
      <w:bookmarkStart w:id="419" w:name="_Toc304295579"/>
      <w:r>
        <w:rPr>
          <w:rFonts w:ascii="Times New Roman" w:hAnsi="Times New Roman"/>
          <w:b w:val="0"/>
          <w:sz w:val="21"/>
          <w:szCs w:val="21"/>
        </w:rPr>
        <w:t xml:space="preserve">12. </w:t>
      </w:r>
      <w:bookmarkEnd w:id="403"/>
      <w:bookmarkEnd w:id="404"/>
      <w:bookmarkEnd w:id="405"/>
      <w:bookmarkEnd w:id="406"/>
      <w:bookmarkEnd w:id="407"/>
      <w:bookmarkEnd w:id="408"/>
      <w:bookmarkEnd w:id="409"/>
      <w:bookmarkEnd w:id="410"/>
      <w:bookmarkEnd w:id="411"/>
      <w:bookmarkEnd w:id="412"/>
      <w:r>
        <w:rPr>
          <w:rFonts w:ascii="Times New Roman" w:hAnsi="Times New Roman"/>
          <w:b w:val="0"/>
          <w:sz w:val="21"/>
          <w:szCs w:val="21"/>
        </w:rPr>
        <w:t>合同价格、计量与支付</w:t>
      </w:r>
      <w:bookmarkEnd w:id="413"/>
    </w:p>
    <w:bookmarkEnd w:id="414"/>
    <w:bookmarkEnd w:id="415"/>
    <w:bookmarkEnd w:id="416"/>
    <w:bookmarkEnd w:id="417"/>
    <w:bookmarkEnd w:id="418"/>
    <w:bookmarkEnd w:id="419"/>
    <w:p>
      <w:pPr>
        <w:spacing w:after="120"/>
        <w:ind w:firstLine="420" w:firstLineChars="200"/>
        <w:rPr>
          <w:rFonts w:eastAsia="黑体"/>
          <w:szCs w:val="21"/>
        </w:rPr>
      </w:pPr>
      <w:bookmarkStart w:id="420" w:name="_Toc267251461"/>
      <w:bookmarkStart w:id="421" w:name="_Toc292559916"/>
      <w:bookmarkStart w:id="422" w:name="_Toc292559411"/>
      <w:bookmarkStart w:id="423" w:name="_Toc297120506"/>
      <w:bookmarkStart w:id="424" w:name="_Toc297048392"/>
      <w:bookmarkStart w:id="425" w:name="_Toc296891246"/>
      <w:bookmarkStart w:id="426" w:name="_Toc296944545"/>
      <w:bookmarkStart w:id="427" w:name="_Toc296346707"/>
      <w:bookmarkStart w:id="428" w:name="_Toc296503206"/>
      <w:bookmarkStart w:id="429" w:name="_Toc296347205"/>
      <w:bookmarkStart w:id="430" w:name="_Toc296891034"/>
      <w:bookmarkStart w:id="431" w:name="_Toc297123553"/>
      <w:bookmarkStart w:id="432" w:name="_Toc303539160"/>
      <w:bookmarkStart w:id="433" w:name="_Toc304295580"/>
      <w:bookmarkStart w:id="434" w:name="_Toc312678041"/>
      <w:bookmarkStart w:id="435" w:name="_Toc300935003"/>
      <w:bookmarkStart w:id="436" w:name="_Toc297216212"/>
      <w:r>
        <w:rPr>
          <w:rFonts w:eastAsia="黑体"/>
          <w:szCs w:val="21"/>
        </w:rPr>
        <w:t>12.1 合</w:t>
      </w:r>
      <w:bookmarkEnd w:id="420"/>
      <w:bookmarkEnd w:id="421"/>
      <w:bookmarkEnd w:id="422"/>
      <w:r>
        <w:rPr>
          <w:rFonts w:eastAsia="黑体"/>
          <w:szCs w:val="21"/>
        </w:rPr>
        <w:t>同价</w:t>
      </w:r>
      <w:bookmarkEnd w:id="423"/>
      <w:bookmarkEnd w:id="424"/>
      <w:bookmarkEnd w:id="425"/>
      <w:bookmarkEnd w:id="426"/>
      <w:bookmarkEnd w:id="427"/>
      <w:bookmarkEnd w:id="428"/>
      <w:bookmarkEnd w:id="429"/>
      <w:bookmarkEnd w:id="430"/>
      <w:r>
        <w:rPr>
          <w:rFonts w:eastAsia="黑体"/>
          <w:szCs w:val="21"/>
        </w:rPr>
        <w:t>格形式</w:t>
      </w:r>
    </w:p>
    <w:bookmarkEnd w:id="431"/>
    <w:bookmarkEnd w:id="432"/>
    <w:bookmarkEnd w:id="433"/>
    <w:bookmarkEnd w:id="434"/>
    <w:bookmarkEnd w:id="435"/>
    <w:bookmarkEnd w:id="436"/>
    <w:p>
      <w:pPr>
        <w:ind w:firstLine="420" w:firstLineChars="200"/>
        <w:jc w:val="left"/>
        <w:rPr>
          <w:rFonts w:eastAsia="仿宋_GB2312"/>
          <w:szCs w:val="21"/>
        </w:rPr>
      </w:pPr>
      <w:r>
        <w:rPr>
          <w:rFonts w:eastAsia="仿宋_GB2312"/>
          <w:szCs w:val="21"/>
        </w:rPr>
        <w:t>1、单价合同。</w:t>
      </w:r>
    </w:p>
    <w:p>
      <w:pPr>
        <w:ind w:firstLine="420" w:firstLineChars="200"/>
        <w:jc w:val="left"/>
        <w:rPr>
          <w:rFonts w:eastAsia="仿宋_GB2312"/>
          <w:color w:val="auto"/>
          <w:szCs w:val="21"/>
        </w:rPr>
      </w:pPr>
      <w:r>
        <w:rPr>
          <w:rFonts w:hint="eastAsia" w:eastAsia="仿宋_GB2312"/>
          <w:color w:val="auto"/>
          <w:szCs w:val="21"/>
        </w:rPr>
        <w:t>综合单价包含的风险范围：</w:t>
      </w:r>
      <w:r>
        <w:rPr>
          <w:rFonts w:hint="eastAsia" w:eastAsia="仿宋_GB2312"/>
          <w:color w:val="auto"/>
          <w:szCs w:val="21"/>
          <w:lang w:val="en-US" w:eastAsia="zh-CN"/>
        </w:rPr>
        <w:t>人工、材料、机械费用的市场价格变化及政策性调整；除不可抗力以外的其他风险</w:t>
      </w:r>
      <w:r>
        <w:rPr>
          <w:rFonts w:hint="eastAsia" w:eastAsia="仿宋_GB2312"/>
          <w:color w:val="auto"/>
          <w:szCs w:val="21"/>
        </w:rPr>
        <w:t>。</w:t>
      </w:r>
    </w:p>
    <w:p>
      <w:pPr>
        <w:ind w:firstLine="420" w:firstLineChars="200"/>
        <w:jc w:val="left"/>
        <w:rPr>
          <w:rFonts w:eastAsia="仿宋_GB2312"/>
          <w:szCs w:val="21"/>
        </w:rPr>
      </w:pPr>
      <w:r>
        <w:rPr>
          <w:rFonts w:eastAsia="仿宋_GB2312"/>
          <w:szCs w:val="21"/>
        </w:rPr>
        <w:t>风险费用的计算方法：</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风险范围以外合同价格的调整方法：</w:t>
      </w:r>
      <w:r>
        <w:rPr>
          <w:rFonts w:hint="eastAsia" w:eastAsia="仿宋_GB2312"/>
          <w:szCs w:val="21"/>
          <w:u w:val="single"/>
        </w:rPr>
        <w:t xml:space="preserve">    /        </w:t>
      </w:r>
      <w:r>
        <w:rPr>
          <w:rFonts w:eastAsia="仿宋_GB2312"/>
          <w:szCs w:val="21"/>
        </w:rPr>
        <w:t>。</w:t>
      </w:r>
    </w:p>
    <w:p>
      <w:pPr>
        <w:ind w:firstLine="420" w:firstLineChars="200"/>
        <w:jc w:val="left"/>
        <w:rPr>
          <w:rFonts w:eastAsia="仿宋_GB2312"/>
          <w:szCs w:val="21"/>
        </w:rPr>
      </w:pPr>
      <w:r>
        <w:rPr>
          <w:rFonts w:eastAsia="仿宋_GB2312"/>
          <w:szCs w:val="21"/>
        </w:rPr>
        <w:t>2、总价合同。</w:t>
      </w:r>
    </w:p>
    <w:p>
      <w:pPr>
        <w:ind w:firstLine="420" w:firstLineChars="200"/>
        <w:jc w:val="left"/>
        <w:rPr>
          <w:rFonts w:hint="eastAsia" w:eastAsia="仿宋_GB2312"/>
          <w:color w:val="auto"/>
          <w:szCs w:val="21"/>
          <w:u w:val="single"/>
        </w:rPr>
      </w:pPr>
      <w:r>
        <w:rPr>
          <w:rFonts w:eastAsia="仿宋_GB2312"/>
          <w:color w:val="auto"/>
          <w:szCs w:val="21"/>
        </w:rPr>
        <w:t>总价包含的风险范围：</w:t>
      </w:r>
      <w:r>
        <w:rPr>
          <w:rFonts w:eastAsia="仿宋_GB2312"/>
          <w:color w:val="auto"/>
          <w:szCs w:val="21"/>
          <w:u w:val="single"/>
        </w:rPr>
        <w:t xml:space="preserve">    /  </w:t>
      </w:r>
      <w:r>
        <w:rPr>
          <w:rFonts w:hint="eastAsia" w:eastAsia="仿宋_GB2312"/>
          <w:color w:val="auto"/>
          <w:szCs w:val="21"/>
          <w:u w:val="single"/>
          <w:lang w:eastAsia="zh-CN"/>
        </w:rPr>
        <w:t>。</w:t>
      </w:r>
    </w:p>
    <w:p>
      <w:pPr>
        <w:ind w:firstLine="420" w:firstLineChars="200"/>
        <w:jc w:val="left"/>
        <w:rPr>
          <w:rFonts w:eastAsia="仿宋_GB2312"/>
          <w:szCs w:val="21"/>
          <w:u w:val="single"/>
        </w:rPr>
      </w:pPr>
      <w:r>
        <w:rPr>
          <w:rFonts w:eastAsia="仿宋_GB2312"/>
          <w:szCs w:val="21"/>
        </w:rPr>
        <w:t>风险费用的计算方法：</w:t>
      </w:r>
      <w:r>
        <w:rPr>
          <w:rFonts w:hint="eastAsia" w:eastAsia="仿宋_GB2312"/>
          <w:szCs w:val="21"/>
          <w:lang w:val="en-US" w:eastAsia="zh-CN"/>
        </w:rPr>
        <w:t xml:space="preserve">/      </w:t>
      </w:r>
      <w:r>
        <w:rPr>
          <w:rFonts w:hint="eastAsia" w:eastAsia="仿宋_GB2312"/>
          <w:szCs w:val="21"/>
          <w:u w:val="single"/>
        </w:rPr>
        <w:t>。</w:t>
      </w:r>
    </w:p>
    <w:p>
      <w:pPr>
        <w:ind w:firstLine="420" w:firstLineChars="200"/>
        <w:jc w:val="left"/>
        <w:rPr>
          <w:rFonts w:eastAsia="仿宋_GB2312"/>
          <w:szCs w:val="21"/>
          <w:u w:val="single"/>
        </w:rPr>
      </w:pPr>
      <w:r>
        <w:rPr>
          <w:rFonts w:eastAsia="仿宋_GB2312"/>
          <w:szCs w:val="21"/>
        </w:rPr>
        <w:t>风险范围以外合同价格的调整方法：</w:t>
      </w:r>
      <w:r>
        <w:rPr>
          <w:rFonts w:hint="eastAsia" w:eastAsia="仿宋_GB2312"/>
          <w:szCs w:val="21"/>
          <w:lang w:val="en-US" w:eastAsia="zh-CN"/>
        </w:rPr>
        <w:t xml:space="preserve">   /  </w:t>
      </w:r>
      <w:r>
        <w:rPr>
          <w:rFonts w:hint="eastAsia" w:eastAsia="仿宋_GB2312"/>
          <w:szCs w:val="21"/>
          <w:u w:val="single"/>
        </w:rPr>
        <w:t>。</w:t>
      </w:r>
    </w:p>
    <w:p>
      <w:pPr>
        <w:ind w:firstLine="420" w:firstLineChars="200"/>
        <w:jc w:val="left"/>
        <w:rPr>
          <w:rFonts w:eastAsia="仿宋_GB2312"/>
          <w:szCs w:val="21"/>
        </w:rPr>
      </w:pPr>
      <w:r>
        <w:rPr>
          <w:rFonts w:eastAsia="仿宋_GB2312"/>
          <w:szCs w:val="21"/>
        </w:rPr>
        <w:t>3、其他价格方式：</w:t>
      </w:r>
      <w:r>
        <w:rPr>
          <w:rFonts w:hint="eastAsia" w:eastAsia="仿宋_GB2312"/>
          <w:szCs w:val="21"/>
          <w:u w:val="single"/>
        </w:rPr>
        <w:t xml:space="preserve">       /             </w:t>
      </w:r>
      <w:r>
        <w:rPr>
          <w:rFonts w:eastAsia="仿宋_GB2312"/>
          <w:szCs w:val="21"/>
        </w:rPr>
        <w:t>。</w:t>
      </w:r>
    </w:p>
    <w:p>
      <w:pPr>
        <w:spacing w:after="120"/>
        <w:ind w:firstLine="420" w:firstLineChars="200"/>
        <w:rPr>
          <w:rFonts w:eastAsia="黑体"/>
          <w:szCs w:val="21"/>
        </w:rPr>
      </w:pPr>
      <w:bookmarkStart w:id="437" w:name="_Toc312678042"/>
      <w:bookmarkStart w:id="438" w:name="_Toc300935004"/>
      <w:bookmarkStart w:id="439" w:name="_Toc297216213"/>
      <w:bookmarkStart w:id="440" w:name="_Toc304295581"/>
      <w:bookmarkStart w:id="441" w:name="_Toc303539161"/>
      <w:bookmarkStart w:id="442" w:name="_Toc297123554"/>
      <w:bookmarkStart w:id="443" w:name="_Toc296347206"/>
      <w:bookmarkStart w:id="444" w:name="_Toc296503207"/>
      <w:bookmarkStart w:id="445" w:name="_Toc297120507"/>
      <w:bookmarkStart w:id="446" w:name="_Toc292559917"/>
      <w:bookmarkStart w:id="447" w:name="_Toc296891035"/>
      <w:bookmarkStart w:id="448" w:name="_Toc292559412"/>
      <w:bookmarkStart w:id="449" w:name="_Toc297048393"/>
      <w:bookmarkStart w:id="450" w:name="_Toc296944546"/>
      <w:bookmarkStart w:id="451" w:name="_Toc296346708"/>
      <w:bookmarkStart w:id="452" w:name="_Toc296891247"/>
      <w:r>
        <w:rPr>
          <w:rFonts w:eastAsia="黑体"/>
          <w:szCs w:val="21"/>
        </w:rPr>
        <w:t>12.2 预付款</w:t>
      </w:r>
    </w:p>
    <w:bookmarkEnd w:id="437"/>
    <w:bookmarkEnd w:id="438"/>
    <w:bookmarkEnd w:id="439"/>
    <w:bookmarkEnd w:id="440"/>
    <w:bookmarkEnd w:id="441"/>
    <w:bookmarkEnd w:id="442"/>
    <w:p>
      <w:pPr>
        <w:ind w:firstLine="420" w:firstLineChars="200"/>
        <w:jc w:val="left"/>
        <w:rPr>
          <w:rFonts w:eastAsia="仿宋_GB2312"/>
          <w:szCs w:val="21"/>
        </w:rPr>
      </w:pPr>
      <w:r>
        <w:rPr>
          <w:rFonts w:eastAsia="仿宋_GB2312"/>
          <w:szCs w:val="21"/>
        </w:rPr>
        <w:t>12.2.1预付款的支付</w:t>
      </w:r>
    </w:p>
    <w:p>
      <w:pPr>
        <w:ind w:firstLine="420" w:firstLineChars="200"/>
        <w:jc w:val="left"/>
        <w:rPr>
          <w:rFonts w:eastAsia="仿宋_GB2312"/>
          <w:szCs w:val="21"/>
        </w:rPr>
      </w:pPr>
      <w:r>
        <w:rPr>
          <w:rFonts w:eastAsia="仿宋_GB2312"/>
          <w:szCs w:val="21"/>
        </w:rPr>
        <w:t>预付款支付比例或金额：</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预付款支付期限：</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预付款扣回的方式：</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12.2.2预付款担保</w:t>
      </w:r>
    </w:p>
    <w:p>
      <w:pPr>
        <w:ind w:firstLine="420" w:firstLineChars="200"/>
        <w:jc w:val="left"/>
        <w:rPr>
          <w:rFonts w:eastAsia="仿宋_GB2312"/>
          <w:szCs w:val="21"/>
        </w:rPr>
      </w:pPr>
      <w:r>
        <w:rPr>
          <w:rFonts w:eastAsia="仿宋_GB2312"/>
          <w:szCs w:val="21"/>
        </w:rPr>
        <w:t>承包人提交预付款担保的期限：</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预付款担保的形式为：</w:t>
      </w:r>
      <w:r>
        <w:rPr>
          <w:rFonts w:hint="eastAsia" w:eastAsia="仿宋_GB2312"/>
          <w:szCs w:val="21"/>
          <w:u w:val="single"/>
        </w:rPr>
        <w:t>/</w:t>
      </w:r>
      <w:r>
        <w:rPr>
          <w:rFonts w:eastAsia="仿宋_GB2312"/>
          <w:szCs w:val="21"/>
        </w:rPr>
        <w:t>。</w:t>
      </w:r>
    </w:p>
    <w:bookmarkEnd w:id="443"/>
    <w:bookmarkEnd w:id="444"/>
    <w:bookmarkEnd w:id="445"/>
    <w:bookmarkEnd w:id="446"/>
    <w:bookmarkEnd w:id="447"/>
    <w:bookmarkEnd w:id="448"/>
    <w:bookmarkEnd w:id="449"/>
    <w:bookmarkEnd w:id="450"/>
    <w:bookmarkEnd w:id="451"/>
    <w:bookmarkEnd w:id="452"/>
    <w:p>
      <w:pPr>
        <w:spacing w:after="120"/>
        <w:ind w:firstLine="420" w:firstLineChars="200"/>
        <w:rPr>
          <w:rFonts w:eastAsia="黑体"/>
          <w:szCs w:val="21"/>
        </w:rPr>
      </w:pPr>
      <w:r>
        <w:rPr>
          <w:rFonts w:eastAsia="黑体"/>
          <w:szCs w:val="21"/>
        </w:rPr>
        <w:t>12.3 计量</w:t>
      </w:r>
    </w:p>
    <w:p>
      <w:pPr>
        <w:ind w:firstLine="420" w:firstLineChars="200"/>
        <w:jc w:val="left"/>
        <w:rPr>
          <w:rFonts w:eastAsia="仿宋_GB2312"/>
          <w:szCs w:val="21"/>
        </w:rPr>
      </w:pPr>
      <w:r>
        <w:rPr>
          <w:rFonts w:eastAsia="仿宋_GB2312"/>
          <w:szCs w:val="21"/>
        </w:rPr>
        <w:t>12.3.1计量原则</w:t>
      </w:r>
    </w:p>
    <w:p>
      <w:pPr>
        <w:ind w:firstLine="420" w:firstLineChars="200"/>
        <w:jc w:val="left"/>
        <w:rPr>
          <w:rFonts w:eastAsia="仿宋_GB2312"/>
          <w:szCs w:val="21"/>
          <w:u w:val="single"/>
        </w:rPr>
      </w:pPr>
      <w:r>
        <w:rPr>
          <w:rFonts w:eastAsia="仿宋_GB2312"/>
          <w:szCs w:val="21"/>
        </w:rPr>
        <w:t>工程量计算规则：</w:t>
      </w:r>
      <w:r>
        <w:rPr>
          <w:rFonts w:hint="eastAsia" w:eastAsia="仿宋_GB2312"/>
          <w:szCs w:val="21"/>
          <w:u w:val="single"/>
        </w:rPr>
        <w:t>按招标工程量清单及控制价所采用的工程量清单计价规范及配套文件等。</w:t>
      </w:r>
    </w:p>
    <w:p>
      <w:pPr>
        <w:ind w:firstLine="420" w:firstLineChars="200"/>
        <w:jc w:val="left"/>
        <w:rPr>
          <w:rFonts w:eastAsia="仿宋_GB2312"/>
          <w:szCs w:val="21"/>
        </w:rPr>
      </w:pPr>
      <w:r>
        <w:rPr>
          <w:rFonts w:eastAsia="仿宋_GB2312"/>
          <w:szCs w:val="21"/>
        </w:rPr>
        <w:t>12.3.2计量周期</w:t>
      </w:r>
    </w:p>
    <w:p>
      <w:pPr>
        <w:ind w:firstLine="420" w:firstLineChars="200"/>
        <w:jc w:val="left"/>
        <w:rPr>
          <w:rFonts w:eastAsia="仿宋_GB2312"/>
          <w:szCs w:val="21"/>
          <w:u w:val="single"/>
        </w:rPr>
      </w:pPr>
      <w:r>
        <w:rPr>
          <w:rFonts w:eastAsia="仿宋_GB2312"/>
          <w:szCs w:val="21"/>
        </w:rPr>
        <w:t>关于计量周期的约定：</w:t>
      </w:r>
      <w:r>
        <w:rPr>
          <w:rFonts w:hint="eastAsia" w:eastAsia="仿宋_GB2312"/>
          <w:szCs w:val="21"/>
          <w:u w:val="single"/>
        </w:rPr>
        <w:t>工程量的计量按月进行（执行通用条款）。</w:t>
      </w:r>
    </w:p>
    <w:p>
      <w:pPr>
        <w:ind w:firstLine="420" w:firstLineChars="200"/>
        <w:jc w:val="left"/>
        <w:rPr>
          <w:rFonts w:eastAsia="仿宋_GB2312"/>
          <w:szCs w:val="21"/>
        </w:rPr>
      </w:pPr>
      <w:r>
        <w:rPr>
          <w:rFonts w:eastAsia="仿宋_GB2312"/>
          <w:szCs w:val="21"/>
        </w:rPr>
        <w:t>12.3.3单价合同的计量</w:t>
      </w:r>
    </w:p>
    <w:p>
      <w:pPr>
        <w:ind w:firstLine="420" w:firstLineChars="200"/>
        <w:jc w:val="left"/>
        <w:rPr>
          <w:rFonts w:eastAsia="仿宋_GB2312"/>
          <w:szCs w:val="21"/>
        </w:rPr>
      </w:pPr>
      <w:r>
        <w:rPr>
          <w:rFonts w:eastAsia="仿宋_GB2312"/>
          <w:szCs w:val="21"/>
        </w:rPr>
        <w:t>关于单价合同计量的约定：</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12.3.4总价合同的计量</w:t>
      </w:r>
    </w:p>
    <w:p>
      <w:pPr>
        <w:autoSpaceDE w:val="0"/>
        <w:autoSpaceDN w:val="0"/>
        <w:adjustRightInd w:val="0"/>
        <w:ind w:firstLine="420" w:firstLineChars="200"/>
        <w:jc w:val="left"/>
        <w:rPr>
          <w:rFonts w:eastAsia="仿宋_GB2312"/>
          <w:szCs w:val="21"/>
          <w:u w:val="single"/>
        </w:rPr>
      </w:pPr>
      <w:r>
        <w:rPr>
          <w:rFonts w:eastAsia="仿宋_GB2312"/>
          <w:szCs w:val="21"/>
        </w:rPr>
        <w:t>关于总价合同计量的约定：</w:t>
      </w:r>
      <w:r>
        <w:rPr>
          <w:rFonts w:hint="eastAsia" w:eastAsia="仿宋_GB2312"/>
          <w:szCs w:val="21"/>
          <w:u w:val="single"/>
        </w:rPr>
        <w:t>执行通用条款。</w:t>
      </w:r>
    </w:p>
    <w:p>
      <w:pPr>
        <w:ind w:firstLine="420" w:firstLineChars="200"/>
        <w:jc w:val="left"/>
        <w:rPr>
          <w:rFonts w:eastAsia="仿宋_GB2312"/>
          <w:szCs w:val="21"/>
        </w:rPr>
      </w:pPr>
      <w:r>
        <w:rPr>
          <w:rFonts w:eastAsia="仿宋_GB2312"/>
          <w:szCs w:val="21"/>
        </w:rPr>
        <w:t>12.3.5总价合同采用支付分解表计量支付的，是否适用第</w:t>
      </w:r>
      <w:r>
        <w:rPr>
          <w:rFonts w:eastAsia="仿宋_GB2312"/>
          <w:kern w:val="0"/>
          <w:szCs w:val="21"/>
        </w:rPr>
        <w:t xml:space="preserve">12.3.4 </w:t>
      </w:r>
      <w:r>
        <w:rPr>
          <w:rFonts w:eastAsia="仿宋_GB2312"/>
          <w:szCs w:val="21"/>
        </w:rPr>
        <w:t>项</w:t>
      </w:r>
      <w:r>
        <w:rPr>
          <w:rFonts w:hint="eastAsia" w:eastAsia="仿宋_GB2312"/>
          <w:kern w:val="0"/>
          <w:szCs w:val="21"/>
        </w:rPr>
        <w:t>〔</w:t>
      </w:r>
      <w:r>
        <w:rPr>
          <w:rFonts w:eastAsia="仿宋_GB2312"/>
          <w:kern w:val="0"/>
          <w:szCs w:val="21"/>
        </w:rPr>
        <w:t>总价合同的计量</w:t>
      </w:r>
      <w:r>
        <w:rPr>
          <w:rFonts w:hint="eastAsia" w:eastAsia="仿宋_GB2312"/>
          <w:kern w:val="0"/>
          <w:szCs w:val="21"/>
        </w:rPr>
        <w:t>〕</w:t>
      </w:r>
      <w:r>
        <w:rPr>
          <w:rFonts w:eastAsia="仿宋_GB2312"/>
          <w:szCs w:val="21"/>
        </w:rPr>
        <w:t>约定</w:t>
      </w:r>
      <w:r>
        <w:rPr>
          <w:rFonts w:hint="eastAsia" w:eastAsia="仿宋_GB2312"/>
          <w:szCs w:val="21"/>
        </w:rPr>
        <w:t>进行计量：</w:t>
      </w:r>
      <w:r>
        <w:rPr>
          <w:rFonts w:hint="eastAsia" w:eastAsia="仿宋_GB2312"/>
          <w:szCs w:val="21"/>
          <w:u w:val="single"/>
        </w:rPr>
        <w:t>不采用</w:t>
      </w:r>
      <w:r>
        <w:rPr>
          <w:rFonts w:eastAsia="仿宋_GB2312"/>
          <w:szCs w:val="21"/>
        </w:rPr>
        <w:t>。</w:t>
      </w:r>
    </w:p>
    <w:p>
      <w:pPr>
        <w:ind w:firstLine="420" w:firstLineChars="200"/>
        <w:jc w:val="left"/>
        <w:rPr>
          <w:rFonts w:eastAsia="仿宋_GB2312"/>
          <w:szCs w:val="21"/>
        </w:rPr>
      </w:pPr>
      <w:r>
        <w:rPr>
          <w:rFonts w:eastAsia="仿宋_GB2312"/>
          <w:szCs w:val="21"/>
        </w:rPr>
        <w:t>12.3.6其他价格形式合同的计量</w:t>
      </w:r>
    </w:p>
    <w:p>
      <w:pPr>
        <w:ind w:firstLine="420" w:firstLineChars="200"/>
        <w:jc w:val="left"/>
        <w:rPr>
          <w:rFonts w:eastAsia="仿宋_GB2312"/>
          <w:szCs w:val="21"/>
        </w:rPr>
      </w:pPr>
      <w:r>
        <w:rPr>
          <w:rFonts w:eastAsia="仿宋_GB2312"/>
          <w:szCs w:val="21"/>
        </w:rPr>
        <w:t>其他价格形式的计量方式和程序：</w:t>
      </w:r>
      <w:r>
        <w:rPr>
          <w:rFonts w:hint="eastAsia" w:eastAsia="仿宋_GB2312"/>
          <w:szCs w:val="21"/>
          <w:u w:val="single"/>
        </w:rPr>
        <w:t>不采用</w:t>
      </w:r>
      <w:r>
        <w:rPr>
          <w:rFonts w:eastAsia="仿宋_GB2312"/>
          <w:szCs w:val="21"/>
        </w:rPr>
        <w:t>。</w:t>
      </w:r>
    </w:p>
    <w:p>
      <w:pPr>
        <w:spacing w:after="120"/>
        <w:ind w:firstLine="420" w:firstLineChars="200"/>
        <w:rPr>
          <w:rFonts w:eastAsia="黑体"/>
          <w:szCs w:val="21"/>
          <w:highlight w:val="none"/>
        </w:rPr>
      </w:pPr>
      <w:r>
        <w:rPr>
          <w:rFonts w:eastAsia="黑体"/>
          <w:szCs w:val="21"/>
          <w:highlight w:val="none"/>
        </w:rPr>
        <w:t>12.4 工程进度款支付</w:t>
      </w:r>
    </w:p>
    <w:p>
      <w:pPr>
        <w:pStyle w:val="13"/>
        <w:adjustRightInd w:val="0"/>
        <w:snapToGrid w:val="0"/>
        <w:spacing w:line="240" w:lineRule="auto"/>
        <w:ind w:left="0" w:leftChars="0" w:firstLine="422" w:firstLineChars="200"/>
        <w:rPr>
          <w:rFonts w:hint="eastAsia" w:eastAsia="仿宋_GB2312"/>
          <w:b/>
          <w:sz w:val="21"/>
          <w:szCs w:val="21"/>
          <w:highlight w:val="none"/>
          <w:lang w:val="en-US" w:eastAsia="zh-CN"/>
        </w:rPr>
      </w:pPr>
      <w:bookmarkStart w:id="453" w:name="_Toc297123556"/>
      <w:bookmarkStart w:id="454" w:name="_Toc296346712"/>
      <w:bookmarkStart w:id="455" w:name="_Toc297216215"/>
      <w:bookmarkStart w:id="456" w:name="_Toc300935006"/>
      <w:bookmarkStart w:id="457" w:name="_Toc292559921"/>
      <w:bookmarkStart w:id="458" w:name="_Toc296503211"/>
      <w:bookmarkStart w:id="459" w:name="_Toc296944550"/>
      <w:bookmarkStart w:id="460" w:name="_Toc297048397"/>
      <w:bookmarkStart w:id="461" w:name="_Toc296891251"/>
      <w:bookmarkStart w:id="462" w:name="_Toc296891039"/>
      <w:bookmarkStart w:id="463" w:name="_Toc296347210"/>
      <w:bookmarkStart w:id="464" w:name="_Toc297120511"/>
      <w:bookmarkStart w:id="465" w:name="_Toc303539163"/>
      <w:bookmarkStart w:id="466" w:name="_Toc292559416"/>
      <w:r>
        <w:rPr>
          <w:rFonts w:eastAsia="仿宋_GB2312"/>
          <w:b/>
          <w:sz w:val="21"/>
          <w:szCs w:val="21"/>
          <w:highlight w:val="none"/>
        </w:rPr>
        <w:t>12.4.1</w:t>
      </w:r>
      <w:r>
        <w:rPr>
          <w:rFonts w:hint="eastAsia" w:eastAsia="仿宋_GB2312"/>
          <w:b/>
          <w:sz w:val="21"/>
          <w:szCs w:val="21"/>
          <w:highlight w:val="none"/>
          <w:lang w:val="en-US" w:eastAsia="zh-CN"/>
        </w:rPr>
        <w:t>付款周期</w:t>
      </w:r>
    </w:p>
    <w:p>
      <w:pPr>
        <w:pStyle w:val="13"/>
        <w:adjustRightInd w:val="0"/>
        <w:snapToGrid w:val="0"/>
        <w:spacing w:line="240" w:lineRule="auto"/>
        <w:ind w:left="0" w:leftChars="0" w:firstLine="420" w:firstLineChars="200"/>
        <w:rPr>
          <w:rFonts w:hint="eastAsia" w:eastAsia="仿宋_GB2312"/>
          <w:szCs w:val="21"/>
          <w:u w:val="single"/>
          <w:lang w:eastAsia="zh-CN"/>
        </w:rPr>
      </w:pPr>
      <w:r>
        <w:rPr>
          <w:rFonts w:hint="eastAsia" w:eastAsia="仿宋_GB2312"/>
          <w:b w:val="0"/>
          <w:bCs/>
          <w:sz w:val="21"/>
          <w:szCs w:val="21"/>
          <w:highlight w:val="none"/>
          <w:lang w:val="en-US" w:eastAsia="zh-CN"/>
        </w:rPr>
        <w:t>关于</w:t>
      </w:r>
      <w:r>
        <w:rPr>
          <w:rFonts w:eastAsia="仿宋_GB2312"/>
          <w:b w:val="0"/>
          <w:bCs/>
          <w:sz w:val="21"/>
          <w:szCs w:val="21"/>
          <w:highlight w:val="none"/>
        </w:rPr>
        <w:t>付款周期</w:t>
      </w:r>
      <w:r>
        <w:rPr>
          <w:rFonts w:hint="eastAsia" w:eastAsia="仿宋_GB2312"/>
          <w:b w:val="0"/>
          <w:bCs/>
          <w:sz w:val="21"/>
          <w:szCs w:val="21"/>
          <w:highlight w:val="none"/>
          <w:lang w:val="en-US" w:eastAsia="zh-CN"/>
        </w:rPr>
        <w:t>的约定</w:t>
      </w:r>
      <w:r>
        <w:rPr>
          <w:rFonts w:hint="eastAsia" w:eastAsia="仿宋_GB2312"/>
          <w:b w:val="0"/>
          <w:bCs/>
          <w:sz w:val="21"/>
          <w:szCs w:val="21"/>
          <w:highlight w:val="none"/>
          <w:lang w:eastAsia="zh-CN"/>
        </w:rPr>
        <w:t>：</w:t>
      </w:r>
      <w:r>
        <w:rPr>
          <w:rFonts w:hint="eastAsia" w:eastAsia="仿宋_GB2312"/>
          <w:b w:val="0"/>
          <w:bCs w:val="0"/>
          <w:kern w:val="2"/>
          <w:sz w:val="21"/>
          <w:szCs w:val="21"/>
          <w:u w:val="single"/>
        </w:rPr>
        <w:t>本项目竣工验收合格后支付至实际完成雨污水井数量费用的97%，同时提供每条道路雨污水井数量明细表，余款3%作为质保金，待2年质保期满无质量争议一次性付清。</w:t>
      </w:r>
      <w:r>
        <w:rPr>
          <w:rFonts w:hint="eastAsia" w:ascii="仿宋_GB2312" w:hAnsi="仿宋_GB2312" w:eastAsia="仿宋_GB2312" w:cs="仿宋_GB2312"/>
          <w:b w:val="0"/>
          <w:bCs w:val="0"/>
          <w:sz w:val="21"/>
          <w:szCs w:val="21"/>
          <w:u w:val="single"/>
        </w:rPr>
        <w:t>注：工程款凭正式增值税发票结算，票据要求在亳州税务部门领取，结算时一事一票</w:t>
      </w:r>
      <w:r>
        <w:rPr>
          <w:rFonts w:hint="eastAsia" w:ascii="仿宋_GB2312" w:hAnsi="仿宋_GB2312" w:eastAsia="仿宋_GB2312" w:cs="仿宋_GB2312"/>
          <w:sz w:val="21"/>
          <w:szCs w:val="21"/>
          <w:lang w:eastAsia="zh-CN"/>
        </w:rPr>
        <w:t>。</w:t>
      </w:r>
    </w:p>
    <w:p>
      <w:pPr>
        <w:ind w:firstLine="420" w:firstLineChars="200"/>
        <w:jc w:val="left"/>
        <w:rPr>
          <w:rFonts w:eastAsia="仿宋_GB2312"/>
          <w:szCs w:val="21"/>
        </w:rPr>
      </w:pPr>
      <w:r>
        <w:rPr>
          <w:rFonts w:eastAsia="仿宋_GB2312"/>
          <w:szCs w:val="21"/>
        </w:rPr>
        <w:t>12.4.2 进度付款申请单的编制</w:t>
      </w:r>
    </w:p>
    <w:p>
      <w:pPr>
        <w:autoSpaceDE w:val="0"/>
        <w:autoSpaceDN w:val="0"/>
        <w:adjustRightInd w:val="0"/>
        <w:ind w:firstLine="420" w:firstLineChars="200"/>
        <w:jc w:val="left"/>
        <w:rPr>
          <w:rFonts w:eastAsia="仿宋_GB2312"/>
          <w:szCs w:val="21"/>
          <w:u w:val="single"/>
        </w:rPr>
      </w:pPr>
      <w:r>
        <w:rPr>
          <w:rFonts w:eastAsia="仿宋_GB2312"/>
          <w:szCs w:val="21"/>
        </w:rPr>
        <w:t>关于进度付款申请单编制的约定：</w:t>
      </w:r>
      <w:r>
        <w:rPr>
          <w:rFonts w:hint="eastAsia" w:eastAsia="仿宋_GB2312"/>
          <w:szCs w:val="21"/>
          <w:u w:val="single"/>
        </w:rPr>
        <w:t>执行通用条款。</w:t>
      </w:r>
    </w:p>
    <w:p>
      <w:pPr>
        <w:ind w:firstLine="420" w:firstLineChars="200"/>
        <w:jc w:val="left"/>
        <w:rPr>
          <w:rFonts w:eastAsia="仿宋_GB2312"/>
          <w:szCs w:val="21"/>
        </w:rPr>
      </w:pPr>
      <w:r>
        <w:rPr>
          <w:rFonts w:eastAsia="仿宋_GB2312"/>
          <w:szCs w:val="21"/>
        </w:rPr>
        <w:t>1</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r>
        <w:rPr>
          <w:rFonts w:eastAsia="仿宋_GB2312"/>
          <w:szCs w:val="21"/>
        </w:rPr>
        <w:t>2.4.3进度付款申请单的提交</w:t>
      </w:r>
    </w:p>
    <w:p>
      <w:pPr>
        <w:ind w:firstLine="420" w:firstLineChars="200"/>
        <w:jc w:val="left"/>
        <w:rPr>
          <w:rFonts w:eastAsia="仿宋_GB2312"/>
          <w:szCs w:val="21"/>
        </w:rPr>
      </w:pPr>
      <w:r>
        <w:rPr>
          <w:rFonts w:eastAsia="仿宋_GB2312"/>
          <w:szCs w:val="21"/>
        </w:rPr>
        <w:t>（1）单价合同进度付款申请单提交的约定</w:t>
      </w:r>
      <w:r>
        <w:rPr>
          <w:rFonts w:hint="eastAsia" w:eastAsia="仿宋_GB2312"/>
          <w:szCs w:val="21"/>
        </w:rPr>
        <w:t>：</w:t>
      </w:r>
      <w:r>
        <w:rPr>
          <w:rFonts w:hint="eastAsia" w:eastAsia="仿宋_GB2312"/>
          <w:szCs w:val="21"/>
          <w:u w:val="single"/>
        </w:rPr>
        <w:t xml:space="preserve">/  </w:t>
      </w:r>
      <w:r>
        <w:rPr>
          <w:rFonts w:eastAsia="仿宋_GB2312"/>
          <w:szCs w:val="21"/>
        </w:rPr>
        <w:t>。</w:t>
      </w:r>
    </w:p>
    <w:p>
      <w:pPr>
        <w:ind w:firstLine="420" w:firstLineChars="200"/>
        <w:jc w:val="left"/>
        <w:rPr>
          <w:rFonts w:eastAsia="仿宋_GB2312"/>
          <w:szCs w:val="21"/>
          <w:u w:val="single"/>
        </w:rPr>
      </w:pPr>
      <w:r>
        <w:rPr>
          <w:rFonts w:eastAsia="仿宋_GB2312"/>
          <w:szCs w:val="21"/>
        </w:rPr>
        <w:t>（2）总价合同进度付款申请单提交的约定</w:t>
      </w:r>
      <w:r>
        <w:rPr>
          <w:rFonts w:hint="eastAsia" w:eastAsia="仿宋_GB2312"/>
          <w:szCs w:val="21"/>
        </w:rPr>
        <w:t>：</w:t>
      </w:r>
      <w:r>
        <w:rPr>
          <w:rFonts w:hint="eastAsia" w:eastAsia="仿宋_GB2312"/>
          <w:szCs w:val="21"/>
          <w:u w:val="single"/>
        </w:rPr>
        <w:t>执行通用条款。</w:t>
      </w:r>
    </w:p>
    <w:p>
      <w:pPr>
        <w:ind w:firstLine="420" w:firstLineChars="200"/>
        <w:jc w:val="left"/>
        <w:rPr>
          <w:rFonts w:eastAsia="仿宋_GB2312"/>
          <w:szCs w:val="21"/>
        </w:rPr>
      </w:pPr>
      <w:r>
        <w:rPr>
          <w:rFonts w:eastAsia="仿宋_GB2312"/>
          <w:szCs w:val="21"/>
        </w:rPr>
        <w:t>（3）其他价格形式合同进度付款申请单提交的约定：</w:t>
      </w:r>
      <w:r>
        <w:rPr>
          <w:rFonts w:hint="eastAsia" w:eastAsia="仿宋_GB2312"/>
          <w:szCs w:val="21"/>
          <w:u w:val="single"/>
        </w:rPr>
        <w:t xml:space="preserve">/ </w:t>
      </w:r>
      <w:r>
        <w:rPr>
          <w:rFonts w:eastAsia="仿宋_GB2312"/>
          <w:szCs w:val="21"/>
        </w:rPr>
        <w:t>。</w:t>
      </w:r>
    </w:p>
    <w:p>
      <w:pPr>
        <w:ind w:firstLine="420" w:firstLineChars="200"/>
        <w:jc w:val="left"/>
        <w:rPr>
          <w:rFonts w:eastAsia="仿宋_GB2312"/>
          <w:szCs w:val="21"/>
        </w:rPr>
      </w:pPr>
      <w:r>
        <w:rPr>
          <w:rFonts w:eastAsia="仿宋_GB2312"/>
          <w:szCs w:val="21"/>
        </w:rPr>
        <w:t>12.4.4进度款审核和支付</w:t>
      </w:r>
    </w:p>
    <w:p>
      <w:pPr>
        <w:ind w:firstLine="420" w:firstLineChars="200"/>
        <w:jc w:val="left"/>
        <w:rPr>
          <w:rFonts w:eastAsia="仿宋_GB2312"/>
          <w:szCs w:val="21"/>
          <w:u w:val="single"/>
        </w:rPr>
      </w:pPr>
      <w:r>
        <w:rPr>
          <w:rFonts w:eastAsia="仿宋_GB2312"/>
          <w:szCs w:val="21"/>
        </w:rPr>
        <w:t>（1）监理人审查并报送发包人的期限：</w:t>
      </w:r>
      <w:r>
        <w:rPr>
          <w:rFonts w:hint="eastAsia" w:eastAsia="仿宋_GB2312"/>
          <w:szCs w:val="21"/>
          <w:u w:val="single"/>
        </w:rPr>
        <w:t>收到承包人进度付款申请单以及相关资料后14天内完成审查并报送发包人。</w:t>
      </w:r>
    </w:p>
    <w:p>
      <w:pPr>
        <w:ind w:firstLine="420" w:firstLineChars="200"/>
        <w:jc w:val="left"/>
        <w:rPr>
          <w:rFonts w:eastAsia="仿宋_GB2312"/>
          <w:szCs w:val="21"/>
          <w:u w:val="single"/>
        </w:rPr>
      </w:pPr>
      <w:r>
        <w:rPr>
          <w:rFonts w:eastAsia="仿宋_GB2312"/>
          <w:szCs w:val="21"/>
        </w:rPr>
        <w:t>发包人完成审批并签发进度款支付证书的期限：</w:t>
      </w:r>
      <w:r>
        <w:rPr>
          <w:rFonts w:hint="eastAsia" w:eastAsia="仿宋_GB2312"/>
          <w:szCs w:val="21"/>
          <w:u w:val="single"/>
        </w:rPr>
        <w:t>应在收到监理人报送的进度付款申请单及相关资料后15天内。</w:t>
      </w:r>
    </w:p>
    <w:p>
      <w:pPr>
        <w:ind w:firstLine="420" w:firstLineChars="200"/>
        <w:jc w:val="left"/>
        <w:rPr>
          <w:rFonts w:eastAsia="仿宋_GB2312"/>
          <w:szCs w:val="21"/>
          <w:u w:val="single"/>
        </w:rPr>
      </w:pPr>
      <w:r>
        <w:rPr>
          <w:rFonts w:eastAsia="仿宋_GB2312"/>
          <w:szCs w:val="21"/>
        </w:rPr>
        <w:t>（2）发包人支付进度款的期限：</w:t>
      </w:r>
      <w:r>
        <w:rPr>
          <w:rFonts w:hint="eastAsia" w:eastAsia="仿宋_GB2312"/>
          <w:szCs w:val="21"/>
          <w:u w:val="single"/>
        </w:rPr>
        <w:t>发包人应在进度款支付证书或临时进度款支付证书签发后42天内完成支付。</w:t>
      </w:r>
    </w:p>
    <w:p>
      <w:pPr>
        <w:ind w:firstLine="420" w:firstLineChars="200"/>
        <w:jc w:val="left"/>
        <w:rPr>
          <w:rFonts w:eastAsia="仿宋_GB2312"/>
          <w:szCs w:val="21"/>
          <w:u w:val="single"/>
        </w:rPr>
      </w:pPr>
      <w:r>
        <w:rPr>
          <w:rFonts w:eastAsia="仿宋_GB2312"/>
          <w:szCs w:val="21"/>
        </w:rPr>
        <w:t>发包人逾期支付进度款的违约金的计算方式：</w:t>
      </w:r>
      <w:r>
        <w:rPr>
          <w:rFonts w:hint="eastAsia" w:eastAsia="仿宋_GB2312"/>
          <w:szCs w:val="21"/>
          <w:u w:val="single"/>
        </w:rPr>
        <w:t>应按照中国人民银行发布的同期同类贷款基准利率支付违约金 。</w:t>
      </w:r>
    </w:p>
    <w:p>
      <w:pPr>
        <w:ind w:firstLine="420" w:firstLineChars="200"/>
        <w:jc w:val="left"/>
        <w:rPr>
          <w:rFonts w:eastAsia="仿宋_GB2312"/>
          <w:szCs w:val="21"/>
        </w:rPr>
      </w:pPr>
      <w:r>
        <w:rPr>
          <w:rFonts w:eastAsia="仿宋_GB2312"/>
          <w:szCs w:val="21"/>
        </w:rPr>
        <w:t>12.4.6支付分解表的编制</w:t>
      </w:r>
    </w:p>
    <w:p>
      <w:pPr>
        <w:ind w:left="4200" w:leftChars="200" w:hanging="3780" w:hangingChars="1800"/>
        <w:jc w:val="left"/>
        <w:rPr>
          <w:rFonts w:eastAsia="仿宋_GB2312"/>
          <w:szCs w:val="21"/>
        </w:rPr>
      </w:pPr>
      <w:r>
        <w:rPr>
          <w:rFonts w:eastAsia="仿宋_GB2312"/>
          <w:szCs w:val="21"/>
        </w:rPr>
        <w:t>2、总价合同支付分解表的编制与审批：</w:t>
      </w:r>
      <w:r>
        <w:rPr>
          <w:rFonts w:hint="eastAsia" w:eastAsia="仿宋_GB2312"/>
          <w:szCs w:val="21"/>
          <w:u w:val="single"/>
        </w:rPr>
        <w:t xml:space="preserve">          /      </w:t>
      </w:r>
      <w:r>
        <w:rPr>
          <w:rFonts w:eastAsia="仿宋_GB2312"/>
          <w:szCs w:val="21"/>
        </w:rPr>
        <w:t>。</w:t>
      </w:r>
    </w:p>
    <w:p>
      <w:pPr>
        <w:ind w:firstLine="420" w:firstLineChars="200"/>
        <w:jc w:val="left"/>
        <w:rPr>
          <w:rFonts w:eastAsia="仿宋_GB2312"/>
          <w:szCs w:val="21"/>
        </w:rPr>
      </w:pPr>
      <w:r>
        <w:rPr>
          <w:rFonts w:eastAsia="仿宋_GB2312"/>
          <w:szCs w:val="21"/>
        </w:rPr>
        <w:t>3、单价合同的总价项目支付分解表的编制与审批：</w:t>
      </w:r>
      <w:r>
        <w:rPr>
          <w:rFonts w:hint="eastAsia" w:eastAsia="仿宋_GB2312"/>
          <w:szCs w:val="21"/>
          <w:u w:val="single"/>
        </w:rPr>
        <w:t xml:space="preserve">         /  </w:t>
      </w:r>
      <w:r>
        <w:rPr>
          <w:rFonts w:eastAsia="仿宋_GB2312"/>
          <w:szCs w:val="21"/>
        </w:rPr>
        <w:t>。</w:t>
      </w:r>
    </w:p>
    <w:bookmarkEnd w:id="297"/>
    <w:p>
      <w:pPr>
        <w:pStyle w:val="5"/>
        <w:keepNext w:val="0"/>
        <w:keepLines w:val="0"/>
        <w:spacing w:before="120" w:after="120" w:line="240" w:lineRule="auto"/>
        <w:rPr>
          <w:rFonts w:ascii="Times New Roman" w:hAnsi="Times New Roman"/>
          <w:b w:val="0"/>
          <w:sz w:val="21"/>
          <w:szCs w:val="21"/>
        </w:rPr>
      </w:pPr>
      <w:bookmarkStart w:id="467" w:name="_Toc351203645"/>
      <w:bookmarkStart w:id="468" w:name="_Toc296891047"/>
      <w:bookmarkStart w:id="469" w:name="_Toc303539172"/>
      <w:bookmarkStart w:id="470" w:name="_Toc296346720"/>
      <w:bookmarkStart w:id="471" w:name="_Toc296944558"/>
      <w:bookmarkStart w:id="472" w:name="_Toc292559424"/>
      <w:bookmarkStart w:id="473" w:name="_Toc296503219"/>
      <w:bookmarkStart w:id="474" w:name="_Toc304295593"/>
      <w:bookmarkStart w:id="475" w:name="_Toc297048405"/>
      <w:bookmarkStart w:id="476" w:name="_Toc297216223"/>
      <w:bookmarkStart w:id="477" w:name="_Toc296891259"/>
      <w:bookmarkStart w:id="478" w:name="_Toc296347218"/>
      <w:bookmarkStart w:id="479" w:name="_Toc297120519"/>
      <w:bookmarkStart w:id="480" w:name="_Toc297123564"/>
      <w:bookmarkStart w:id="481" w:name="_Toc312678053"/>
      <w:bookmarkStart w:id="482" w:name="_Toc292559929"/>
      <w:bookmarkStart w:id="483" w:name="_Toc300935015"/>
      <w:r>
        <w:rPr>
          <w:rFonts w:ascii="Times New Roman" w:hAnsi="Times New Roman"/>
          <w:b w:val="0"/>
          <w:sz w:val="21"/>
          <w:szCs w:val="21"/>
        </w:rPr>
        <w:t>13.验收和工程试车</w:t>
      </w:r>
      <w:bookmarkEnd w:id="467"/>
    </w:p>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Pr>
        <w:spacing w:after="120"/>
        <w:ind w:firstLine="420" w:firstLineChars="200"/>
        <w:rPr>
          <w:rFonts w:eastAsia="黑体"/>
          <w:szCs w:val="21"/>
        </w:rPr>
      </w:pPr>
      <w:r>
        <w:rPr>
          <w:rFonts w:eastAsia="黑体"/>
          <w:szCs w:val="21"/>
        </w:rPr>
        <w:t>13.1 分部分项工程验收</w:t>
      </w:r>
    </w:p>
    <w:p>
      <w:pPr>
        <w:ind w:firstLine="420" w:firstLineChars="200"/>
        <w:jc w:val="left"/>
        <w:rPr>
          <w:rFonts w:eastAsia="仿宋_GB2312"/>
          <w:szCs w:val="21"/>
        </w:rPr>
      </w:pPr>
      <w:r>
        <w:rPr>
          <w:rFonts w:eastAsia="仿宋_GB2312"/>
          <w:szCs w:val="21"/>
        </w:rPr>
        <w:t>13.1.2监理人不能按时进行验收时，应提前</w:t>
      </w:r>
      <w:r>
        <w:rPr>
          <w:rFonts w:hint="eastAsia" w:eastAsia="仿宋_GB2312"/>
          <w:szCs w:val="21"/>
          <w:u w:val="single"/>
        </w:rPr>
        <w:t>24</w:t>
      </w:r>
      <w:r>
        <w:rPr>
          <w:rFonts w:eastAsia="仿宋_GB2312"/>
          <w:szCs w:val="21"/>
        </w:rPr>
        <w:t>小时提交书面延期要求。</w:t>
      </w:r>
    </w:p>
    <w:p>
      <w:pPr>
        <w:ind w:firstLine="420" w:firstLineChars="200"/>
        <w:jc w:val="left"/>
        <w:rPr>
          <w:rFonts w:eastAsia="仿宋_GB2312"/>
          <w:b/>
          <w:szCs w:val="21"/>
        </w:rPr>
      </w:pPr>
      <w:r>
        <w:rPr>
          <w:rFonts w:eastAsia="仿宋_GB2312"/>
          <w:szCs w:val="21"/>
        </w:rPr>
        <w:t>关于延期最长不得超过：</w:t>
      </w:r>
      <w:r>
        <w:rPr>
          <w:rFonts w:hint="eastAsia" w:eastAsia="仿宋_GB2312"/>
          <w:szCs w:val="21"/>
          <w:u w:val="single"/>
        </w:rPr>
        <w:t>48</w:t>
      </w:r>
      <w:r>
        <w:rPr>
          <w:rFonts w:eastAsia="仿宋_GB2312"/>
          <w:szCs w:val="21"/>
        </w:rPr>
        <w:t>小时。</w:t>
      </w:r>
    </w:p>
    <w:p>
      <w:pPr>
        <w:spacing w:after="120"/>
        <w:ind w:firstLine="420" w:firstLineChars="200"/>
        <w:rPr>
          <w:rFonts w:eastAsia="黑体"/>
          <w:szCs w:val="21"/>
        </w:rPr>
      </w:pPr>
      <w:bookmarkStart w:id="484" w:name="_Toc297123565"/>
      <w:bookmarkStart w:id="485" w:name="_Toc304295596"/>
      <w:bookmarkStart w:id="486" w:name="_Toc296503223"/>
      <w:bookmarkStart w:id="487" w:name="_Toc296891051"/>
      <w:bookmarkStart w:id="488" w:name="_Toc296891263"/>
      <w:bookmarkStart w:id="489" w:name="_Toc297048409"/>
      <w:bookmarkStart w:id="490" w:name="_Toc296347222"/>
      <w:bookmarkStart w:id="491" w:name="_Toc297216224"/>
      <w:bookmarkStart w:id="492" w:name="_Toc296944562"/>
      <w:bookmarkStart w:id="493" w:name="_Toc292559428"/>
      <w:bookmarkStart w:id="494" w:name="_Toc303539173"/>
      <w:bookmarkStart w:id="495" w:name="_Toc296346724"/>
      <w:bookmarkStart w:id="496" w:name="_Toc300935016"/>
      <w:bookmarkStart w:id="497" w:name="_Toc292559933"/>
      <w:bookmarkStart w:id="498" w:name="_Toc312678056"/>
      <w:bookmarkStart w:id="499" w:name="_Toc297120523"/>
      <w:bookmarkStart w:id="500" w:name="_Toc267251475"/>
      <w:bookmarkStart w:id="501" w:name="_Toc267251476"/>
      <w:bookmarkStart w:id="502" w:name="_Toc267251474"/>
      <w:bookmarkStart w:id="503" w:name="_Toc267251471"/>
      <w:bookmarkStart w:id="504" w:name="_Toc267251470"/>
      <w:bookmarkStart w:id="505" w:name="_Toc267251472"/>
      <w:bookmarkStart w:id="506" w:name="_Toc267251473"/>
      <w:r>
        <w:rPr>
          <w:rFonts w:eastAsia="黑体"/>
          <w:szCs w:val="21"/>
        </w:rPr>
        <w:t>13.2 竣工验收</w:t>
      </w:r>
    </w:p>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p>
      <w:pPr>
        <w:ind w:firstLine="420" w:firstLineChars="200"/>
        <w:jc w:val="left"/>
        <w:rPr>
          <w:rFonts w:eastAsia="仿宋_GB2312"/>
          <w:szCs w:val="21"/>
        </w:rPr>
      </w:pPr>
      <w:bookmarkStart w:id="507" w:name="_Toc280868704"/>
      <w:bookmarkStart w:id="508" w:name="_Toc280868706"/>
      <w:bookmarkStart w:id="509" w:name="_Toc280868707"/>
      <w:bookmarkStart w:id="510" w:name="_Toc280868708"/>
      <w:bookmarkStart w:id="511" w:name="_Toc280868709"/>
      <w:r>
        <w:rPr>
          <w:rFonts w:eastAsia="仿宋_GB2312"/>
          <w:szCs w:val="21"/>
        </w:rPr>
        <w:t>13.2.2竣工验收程序</w:t>
      </w:r>
    </w:p>
    <w:bookmarkEnd w:id="507"/>
    <w:p>
      <w:pPr>
        <w:ind w:left="0" w:leftChars="0" w:firstLine="420" w:firstLineChars="200"/>
        <w:jc w:val="left"/>
        <w:rPr>
          <w:rFonts w:eastAsia="仿宋_GB2312"/>
          <w:szCs w:val="21"/>
          <w:u w:val="single"/>
        </w:rPr>
      </w:pPr>
      <w:r>
        <w:rPr>
          <w:rFonts w:eastAsia="仿宋_GB2312"/>
          <w:kern w:val="0"/>
          <w:szCs w:val="21"/>
        </w:rPr>
        <w:t>关于竣工验收程序的约定：</w:t>
      </w:r>
      <w:r>
        <w:rPr>
          <w:rFonts w:hint="eastAsia" w:eastAsia="仿宋_GB2312"/>
          <w:szCs w:val="21"/>
          <w:u w:val="single"/>
        </w:rPr>
        <w:t>执行通用条款。</w:t>
      </w:r>
    </w:p>
    <w:p>
      <w:pPr>
        <w:ind w:left="4200" w:leftChars="200" w:hanging="3780" w:hangingChars="1800"/>
        <w:jc w:val="left"/>
        <w:rPr>
          <w:rFonts w:eastAsia="仿宋_GB2312"/>
          <w:szCs w:val="21"/>
        </w:rPr>
      </w:pPr>
      <w:r>
        <w:rPr>
          <w:rFonts w:eastAsia="仿宋_GB2312"/>
          <w:szCs w:val="21"/>
        </w:rPr>
        <w:t>13.2.5移交、接收全部与部分工程</w:t>
      </w:r>
    </w:p>
    <w:bookmarkEnd w:id="508"/>
    <w:p>
      <w:pPr>
        <w:ind w:firstLine="420" w:firstLineChars="200"/>
        <w:jc w:val="left"/>
        <w:rPr>
          <w:rFonts w:eastAsia="仿宋_GB2312"/>
          <w:szCs w:val="21"/>
          <w:u w:val="single"/>
        </w:rPr>
      </w:pPr>
      <w:r>
        <w:rPr>
          <w:rFonts w:hint="eastAsia" w:eastAsia="仿宋_GB2312"/>
          <w:kern w:val="0"/>
          <w:szCs w:val="21"/>
        </w:rPr>
        <w:t>承包人向发包人移交工程的期限：</w:t>
      </w:r>
      <w:r>
        <w:rPr>
          <w:rFonts w:hint="eastAsia" w:eastAsia="仿宋_GB2312"/>
          <w:szCs w:val="21"/>
          <w:u w:val="single"/>
        </w:rPr>
        <w:t>颁发工程接收证书后7天内完成工程的移交。</w:t>
      </w:r>
    </w:p>
    <w:p>
      <w:pPr>
        <w:ind w:firstLine="420" w:firstLineChars="200"/>
        <w:jc w:val="left"/>
        <w:rPr>
          <w:rFonts w:eastAsia="仿宋_GB2312"/>
          <w:szCs w:val="21"/>
          <w:u w:val="single"/>
        </w:rPr>
      </w:pPr>
      <w:r>
        <w:rPr>
          <w:rFonts w:eastAsia="仿宋_GB2312"/>
          <w:kern w:val="0"/>
          <w:szCs w:val="21"/>
        </w:rPr>
        <w:t>发包人未按本合同约定接收全部或部分工程的，违约金的计算方法为：</w:t>
      </w:r>
      <w:bookmarkEnd w:id="509"/>
      <w:r>
        <w:rPr>
          <w:rFonts w:hint="eastAsia" w:eastAsia="仿宋_GB2312"/>
          <w:szCs w:val="21"/>
          <w:u w:val="single"/>
        </w:rPr>
        <w:t>发包人自应当接收工程之日起，承担工程照管、成品保护、保管等与工程有关的各项费用。</w:t>
      </w:r>
    </w:p>
    <w:p>
      <w:pPr>
        <w:ind w:firstLine="420" w:firstLineChars="200"/>
        <w:jc w:val="left"/>
        <w:rPr>
          <w:rFonts w:eastAsia="仿宋_GB2312"/>
          <w:szCs w:val="21"/>
          <w:u w:val="single"/>
        </w:rPr>
      </w:pPr>
      <w:r>
        <w:rPr>
          <w:rFonts w:eastAsia="仿宋_GB2312"/>
          <w:szCs w:val="21"/>
        </w:rPr>
        <w:t>承包人未按时移交工程的，违约金的计算方法为：</w:t>
      </w:r>
      <w:r>
        <w:rPr>
          <w:rFonts w:hint="eastAsia" w:eastAsia="仿宋_GB2312"/>
          <w:szCs w:val="21"/>
          <w:u w:val="single"/>
        </w:rPr>
        <w:t>因承包人自身原因未按时移交工程的，承包人除应承担工程照管、成品保护、保管等与工程有关的各项费用外，每延期一天，承包人承担￥5000元的罚金（从履约保证金中扣除）；发生其他不可抗力因素影响工期, 承包人需及时办理延期手续，在发包人、监理总监</w:t>
      </w:r>
      <w:r>
        <w:rPr>
          <w:rFonts w:hint="eastAsia" w:eastAsia="仿宋_GB2312"/>
          <w:szCs w:val="21"/>
          <w:u w:val="single"/>
          <w:lang w:eastAsia="zh-TW"/>
        </w:rPr>
        <w:t>批准后方可顺延工期</w:t>
      </w:r>
      <w:r>
        <w:rPr>
          <w:rFonts w:hint="eastAsia" w:eastAsia="仿宋_GB2312"/>
          <w:szCs w:val="21"/>
          <w:u w:val="single"/>
        </w:rPr>
        <w:t>。</w:t>
      </w:r>
    </w:p>
    <w:p>
      <w:pPr>
        <w:spacing w:after="120"/>
        <w:ind w:firstLine="420" w:firstLineChars="200"/>
        <w:rPr>
          <w:rFonts w:eastAsia="黑体"/>
          <w:szCs w:val="21"/>
        </w:rPr>
      </w:pPr>
      <w:r>
        <w:rPr>
          <w:rFonts w:eastAsia="黑体"/>
          <w:szCs w:val="21"/>
        </w:rPr>
        <w:t>13.3 工程试车</w:t>
      </w:r>
    </w:p>
    <w:bookmarkEnd w:id="510"/>
    <w:p>
      <w:pPr>
        <w:ind w:firstLine="420" w:firstLineChars="200"/>
        <w:jc w:val="left"/>
        <w:rPr>
          <w:rFonts w:eastAsia="仿宋_GB2312"/>
          <w:kern w:val="0"/>
          <w:szCs w:val="21"/>
        </w:rPr>
      </w:pPr>
      <w:r>
        <w:rPr>
          <w:rFonts w:eastAsia="仿宋_GB2312"/>
          <w:kern w:val="0"/>
          <w:szCs w:val="21"/>
        </w:rPr>
        <w:t>13.3.1试车程序</w:t>
      </w:r>
    </w:p>
    <w:p>
      <w:pPr>
        <w:ind w:firstLine="420" w:firstLineChars="200"/>
        <w:jc w:val="left"/>
        <w:rPr>
          <w:rFonts w:eastAsia="仿宋_GB2312"/>
          <w:kern w:val="0"/>
          <w:szCs w:val="21"/>
        </w:rPr>
      </w:pPr>
      <w:r>
        <w:rPr>
          <w:rFonts w:eastAsia="仿宋_GB2312"/>
          <w:kern w:val="0"/>
          <w:szCs w:val="21"/>
        </w:rPr>
        <w:t>工程试车内容：</w:t>
      </w:r>
      <w:r>
        <w:rPr>
          <w:rFonts w:hint="eastAsia" w:eastAsia="仿宋_GB2312"/>
          <w:szCs w:val="21"/>
          <w:u w:val="single"/>
        </w:rPr>
        <w:t xml:space="preserve">           执行通用条款                </w:t>
      </w:r>
      <w:r>
        <w:rPr>
          <w:rFonts w:eastAsia="仿宋_GB2312"/>
          <w:szCs w:val="21"/>
        </w:rPr>
        <w:t>。</w:t>
      </w:r>
    </w:p>
    <w:p>
      <w:pPr>
        <w:ind w:firstLine="420" w:firstLineChars="200"/>
        <w:jc w:val="left"/>
        <w:rPr>
          <w:rFonts w:eastAsia="仿宋_GB2312"/>
          <w:kern w:val="0"/>
          <w:szCs w:val="21"/>
        </w:rPr>
      </w:pPr>
      <w:r>
        <w:rPr>
          <w:rFonts w:hint="eastAsia" w:eastAsia="仿宋_GB2312"/>
          <w:kern w:val="0"/>
          <w:szCs w:val="21"/>
        </w:rPr>
        <w:t>（1）单机无负荷试车费用由</w:t>
      </w:r>
      <w:r>
        <w:rPr>
          <w:rFonts w:hint="eastAsia" w:eastAsia="仿宋_GB2312"/>
          <w:kern w:val="0"/>
          <w:szCs w:val="21"/>
          <w:u w:val="single"/>
        </w:rPr>
        <w:t>承包人</w:t>
      </w:r>
      <w:r>
        <w:rPr>
          <w:rFonts w:hint="eastAsia" w:eastAsia="仿宋_GB2312"/>
          <w:kern w:val="0"/>
          <w:szCs w:val="21"/>
        </w:rPr>
        <w:t>承担；</w:t>
      </w:r>
    </w:p>
    <w:p>
      <w:pPr>
        <w:ind w:firstLine="420" w:firstLineChars="200"/>
        <w:jc w:val="left"/>
        <w:rPr>
          <w:rFonts w:eastAsia="仿宋_GB2312"/>
          <w:kern w:val="0"/>
          <w:szCs w:val="21"/>
        </w:rPr>
      </w:pPr>
      <w:r>
        <w:rPr>
          <w:rFonts w:hint="eastAsia" w:eastAsia="仿宋_GB2312"/>
          <w:kern w:val="0"/>
          <w:szCs w:val="21"/>
        </w:rPr>
        <w:t>（2）无负荷联动试车费用由</w:t>
      </w:r>
      <w:r>
        <w:rPr>
          <w:rFonts w:hint="eastAsia" w:eastAsia="仿宋_GB2312"/>
          <w:kern w:val="0"/>
          <w:szCs w:val="21"/>
          <w:u w:val="single"/>
        </w:rPr>
        <w:t>承包人</w:t>
      </w:r>
      <w:r>
        <w:rPr>
          <w:rFonts w:hint="eastAsia" w:eastAsia="仿宋_GB2312"/>
          <w:kern w:val="0"/>
          <w:szCs w:val="21"/>
        </w:rPr>
        <w:t>承担。</w:t>
      </w:r>
    </w:p>
    <w:p>
      <w:pPr>
        <w:ind w:firstLine="420" w:firstLineChars="200"/>
        <w:jc w:val="left"/>
        <w:rPr>
          <w:rFonts w:eastAsia="仿宋_GB2312"/>
          <w:kern w:val="0"/>
          <w:szCs w:val="21"/>
        </w:rPr>
      </w:pPr>
      <w:r>
        <w:rPr>
          <w:rFonts w:eastAsia="仿宋_GB2312"/>
          <w:kern w:val="0"/>
          <w:szCs w:val="21"/>
        </w:rPr>
        <w:t>13.3.3投料试车</w:t>
      </w:r>
    </w:p>
    <w:p>
      <w:pPr>
        <w:ind w:firstLine="420" w:firstLineChars="200"/>
        <w:jc w:val="left"/>
        <w:rPr>
          <w:rFonts w:eastAsia="仿宋_GB2312"/>
          <w:szCs w:val="21"/>
          <w:u w:val="single"/>
        </w:rPr>
      </w:pPr>
      <w:r>
        <w:rPr>
          <w:rFonts w:hint="eastAsia" w:eastAsia="仿宋_GB2312"/>
          <w:kern w:val="0"/>
          <w:szCs w:val="21"/>
        </w:rPr>
        <w:t>关于投料试车相关事项的约定：</w:t>
      </w:r>
      <w:r>
        <w:rPr>
          <w:rFonts w:hint="eastAsia" w:eastAsia="仿宋_GB2312"/>
          <w:szCs w:val="21"/>
          <w:u w:val="single"/>
        </w:rPr>
        <w:t>执行通用条款。</w:t>
      </w:r>
    </w:p>
    <w:p>
      <w:pPr>
        <w:ind w:firstLine="420" w:firstLineChars="200"/>
        <w:jc w:val="left"/>
        <w:rPr>
          <w:rFonts w:eastAsia="黑体"/>
          <w:szCs w:val="21"/>
        </w:rPr>
      </w:pPr>
      <w:r>
        <w:rPr>
          <w:rFonts w:eastAsia="黑体"/>
          <w:szCs w:val="21"/>
        </w:rPr>
        <w:t>13.6 竣工退场</w:t>
      </w:r>
    </w:p>
    <w:p>
      <w:pPr>
        <w:ind w:firstLine="420" w:firstLineChars="200"/>
        <w:jc w:val="left"/>
        <w:rPr>
          <w:rFonts w:eastAsia="仿宋_GB2312"/>
          <w:kern w:val="0"/>
          <w:szCs w:val="21"/>
        </w:rPr>
      </w:pPr>
      <w:r>
        <w:rPr>
          <w:rFonts w:eastAsia="仿宋_GB2312"/>
          <w:kern w:val="0"/>
          <w:szCs w:val="21"/>
        </w:rPr>
        <w:t>13.6.1竣工退场</w:t>
      </w:r>
    </w:p>
    <w:p>
      <w:pPr>
        <w:ind w:firstLine="420" w:firstLineChars="200"/>
        <w:jc w:val="left"/>
        <w:rPr>
          <w:rFonts w:eastAsia="仿宋_GB2312"/>
          <w:szCs w:val="21"/>
          <w:u w:val="single"/>
        </w:rPr>
      </w:pPr>
      <w:r>
        <w:rPr>
          <w:rFonts w:eastAsia="仿宋_GB2312"/>
          <w:szCs w:val="21"/>
        </w:rPr>
        <w:t>承包人完成竣工退场的期</w:t>
      </w:r>
      <w:r>
        <w:rPr>
          <w:rFonts w:ascii="仿宋" w:hAnsi="仿宋" w:eastAsia="仿宋"/>
          <w:kern w:val="0"/>
        </w:rPr>
        <w:t>限：</w:t>
      </w:r>
      <w:bookmarkStart w:id="512" w:name="_Toc351203646"/>
      <w:r>
        <w:rPr>
          <w:rFonts w:hint="eastAsia" w:eastAsia="仿宋_GB2312"/>
          <w:szCs w:val="21"/>
          <w:u w:val="single"/>
        </w:rPr>
        <w:t>工程接受证书颁发后7天内。</w:t>
      </w:r>
    </w:p>
    <w:p>
      <w:pPr>
        <w:ind w:firstLine="422" w:firstLineChars="200"/>
        <w:jc w:val="left"/>
        <w:rPr>
          <w:b/>
        </w:rPr>
      </w:pPr>
      <w:r>
        <w:rPr>
          <w:b/>
        </w:rPr>
        <w:t>14. 竣工结算</w:t>
      </w:r>
      <w:bookmarkEnd w:id="512"/>
    </w:p>
    <w:p>
      <w:pPr>
        <w:ind w:firstLine="420" w:firstLineChars="200"/>
        <w:jc w:val="left"/>
        <w:rPr>
          <w:rFonts w:eastAsia="仿宋_GB2312"/>
          <w:color w:val="auto"/>
          <w:kern w:val="0"/>
          <w:szCs w:val="21"/>
        </w:rPr>
      </w:pPr>
      <w:r>
        <w:rPr>
          <w:rFonts w:hint="eastAsia" w:eastAsia="仿宋_GB2312"/>
          <w:color w:val="auto"/>
          <w:kern w:val="0"/>
          <w:szCs w:val="21"/>
        </w:rPr>
        <w:t>14.1 竣工结算申请</w:t>
      </w:r>
    </w:p>
    <w:p>
      <w:pPr>
        <w:ind w:firstLine="420" w:firstLineChars="200"/>
        <w:jc w:val="left"/>
        <w:rPr>
          <w:rFonts w:eastAsia="仿宋_GB2312"/>
          <w:color w:val="auto"/>
          <w:kern w:val="0"/>
          <w:szCs w:val="21"/>
        </w:rPr>
      </w:pPr>
      <w:r>
        <w:rPr>
          <w:rFonts w:hint="eastAsia" w:eastAsia="仿宋_GB2312"/>
          <w:color w:val="auto"/>
          <w:kern w:val="0"/>
          <w:szCs w:val="21"/>
        </w:rPr>
        <w:t>承包人提交竣工结算申请单的期限：</w:t>
      </w:r>
      <w:r>
        <w:rPr>
          <w:rFonts w:hint="eastAsia" w:eastAsia="仿宋_GB2312"/>
          <w:color w:val="auto"/>
          <w:kern w:val="0"/>
          <w:szCs w:val="21"/>
          <w:u w:val="single"/>
        </w:rPr>
        <w:t>承包人提交的竣工验收报告和完整的竣工资料被发包人认可后30日历天内，向发包人递交竣工结算报告和完整的竣工结算资料</w:t>
      </w:r>
      <w:r>
        <w:rPr>
          <w:rFonts w:hint="eastAsia" w:eastAsia="仿宋_GB2312"/>
          <w:color w:val="auto"/>
          <w:kern w:val="0"/>
          <w:szCs w:val="21"/>
        </w:rPr>
        <w:t>。</w:t>
      </w:r>
    </w:p>
    <w:p>
      <w:pPr>
        <w:ind w:firstLine="420" w:firstLineChars="200"/>
        <w:jc w:val="left"/>
        <w:rPr>
          <w:rFonts w:eastAsia="仿宋_GB2312"/>
          <w:color w:val="auto"/>
          <w:kern w:val="0"/>
          <w:szCs w:val="21"/>
        </w:rPr>
      </w:pPr>
      <w:r>
        <w:rPr>
          <w:rFonts w:hint="eastAsia" w:eastAsia="仿宋_GB2312"/>
          <w:color w:val="auto"/>
          <w:kern w:val="0"/>
          <w:szCs w:val="21"/>
        </w:rPr>
        <w:t>竣工结算申请单应包括的内容：</w:t>
      </w:r>
      <w:r>
        <w:rPr>
          <w:rFonts w:hint="eastAsia" w:eastAsia="仿宋_GB2312"/>
          <w:color w:val="auto"/>
          <w:kern w:val="0"/>
          <w:szCs w:val="21"/>
          <w:u w:val="single"/>
        </w:rPr>
        <w:t>执行通用条款</w:t>
      </w:r>
      <w:r>
        <w:rPr>
          <w:rFonts w:hint="eastAsia" w:eastAsia="仿宋_GB2312"/>
          <w:color w:val="auto"/>
          <w:kern w:val="0"/>
          <w:szCs w:val="21"/>
        </w:rPr>
        <w:t>。</w:t>
      </w:r>
    </w:p>
    <w:p>
      <w:pPr>
        <w:ind w:firstLine="420" w:firstLineChars="200"/>
        <w:jc w:val="left"/>
        <w:rPr>
          <w:rFonts w:eastAsia="仿宋_GB2312"/>
          <w:color w:val="auto"/>
          <w:kern w:val="0"/>
          <w:szCs w:val="21"/>
        </w:rPr>
      </w:pPr>
      <w:r>
        <w:rPr>
          <w:rFonts w:hint="eastAsia" w:eastAsia="仿宋_GB2312"/>
          <w:color w:val="auto"/>
          <w:kern w:val="0"/>
          <w:szCs w:val="21"/>
        </w:rPr>
        <w:t>14.2 竣工结算审核</w:t>
      </w:r>
    </w:p>
    <w:p>
      <w:pPr>
        <w:ind w:firstLine="420" w:firstLineChars="200"/>
        <w:jc w:val="left"/>
        <w:rPr>
          <w:rFonts w:eastAsia="仿宋_GB2312"/>
          <w:color w:val="auto"/>
          <w:kern w:val="0"/>
          <w:szCs w:val="21"/>
        </w:rPr>
      </w:pPr>
      <w:r>
        <w:rPr>
          <w:rFonts w:hint="eastAsia" w:eastAsia="仿宋_GB2312"/>
          <w:color w:val="auto"/>
          <w:kern w:val="0"/>
          <w:szCs w:val="21"/>
        </w:rPr>
        <w:t>发包人审批竣工结算申请单的期限：</w:t>
      </w:r>
      <w:r>
        <w:rPr>
          <w:rFonts w:hint="eastAsia" w:eastAsia="仿宋_GB2312"/>
          <w:color w:val="auto"/>
          <w:kern w:val="0"/>
          <w:szCs w:val="21"/>
          <w:u w:val="single"/>
        </w:rPr>
        <w:t>发包人应在收到经造价咨询单位审核并出具竣工结算审核报告后30天内完成审批</w:t>
      </w:r>
      <w:r>
        <w:rPr>
          <w:rFonts w:hint="eastAsia" w:eastAsia="仿宋_GB2312"/>
          <w:color w:val="auto"/>
          <w:kern w:val="0"/>
          <w:szCs w:val="21"/>
        </w:rPr>
        <w:t>。</w:t>
      </w:r>
    </w:p>
    <w:p>
      <w:pPr>
        <w:ind w:firstLine="420" w:firstLineChars="200"/>
        <w:jc w:val="left"/>
        <w:rPr>
          <w:rFonts w:eastAsia="仿宋_GB2312"/>
          <w:color w:val="auto"/>
          <w:kern w:val="0"/>
          <w:szCs w:val="21"/>
        </w:rPr>
      </w:pPr>
      <w:r>
        <w:rPr>
          <w:rFonts w:hint="eastAsia" w:eastAsia="仿宋_GB2312"/>
          <w:color w:val="auto"/>
          <w:kern w:val="0"/>
          <w:szCs w:val="21"/>
        </w:rPr>
        <w:t>发包人完成竣工付款的期限：</w:t>
      </w:r>
      <w:r>
        <w:rPr>
          <w:rFonts w:hint="eastAsia" w:eastAsia="仿宋_GB2312"/>
          <w:color w:val="auto"/>
          <w:kern w:val="0"/>
          <w:szCs w:val="21"/>
          <w:u w:val="single"/>
        </w:rPr>
        <w:t>发包人应在承包人提交竣工付款申请单14天内签发竣工付款证书，并在签发竣工付款证书后90天内完成对承包人的竣工付款</w:t>
      </w:r>
      <w:r>
        <w:rPr>
          <w:rFonts w:hint="eastAsia" w:eastAsia="仿宋_GB2312"/>
          <w:color w:val="auto"/>
          <w:kern w:val="0"/>
          <w:szCs w:val="21"/>
        </w:rPr>
        <w:t>。</w:t>
      </w:r>
    </w:p>
    <w:p>
      <w:pPr>
        <w:ind w:firstLine="420" w:firstLineChars="200"/>
        <w:jc w:val="left"/>
        <w:rPr>
          <w:rFonts w:eastAsia="仿宋_GB2312"/>
          <w:color w:val="auto"/>
          <w:kern w:val="0"/>
          <w:szCs w:val="21"/>
        </w:rPr>
      </w:pPr>
      <w:r>
        <w:rPr>
          <w:rFonts w:hint="eastAsia" w:eastAsia="仿宋_GB2312"/>
          <w:color w:val="auto"/>
          <w:kern w:val="0"/>
          <w:szCs w:val="21"/>
        </w:rPr>
        <w:t>关于竣工付款证书异议部分复核的方式和程序：</w:t>
      </w:r>
      <w:r>
        <w:rPr>
          <w:rFonts w:hint="eastAsia" w:eastAsia="仿宋_GB2312"/>
          <w:color w:val="auto"/>
          <w:kern w:val="0"/>
          <w:szCs w:val="21"/>
          <w:u w:val="single"/>
        </w:rPr>
        <w:t>执行通用条款</w:t>
      </w:r>
      <w:r>
        <w:rPr>
          <w:rFonts w:hint="eastAsia" w:eastAsia="仿宋_GB2312"/>
          <w:color w:val="auto"/>
          <w:kern w:val="0"/>
          <w:szCs w:val="21"/>
        </w:rPr>
        <w:t>。</w:t>
      </w:r>
    </w:p>
    <w:p>
      <w:pPr>
        <w:ind w:firstLine="420" w:firstLineChars="200"/>
        <w:jc w:val="left"/>
        <w:rPr>
          <w:rFonts w:eastAsia="仿宋_GB2312"/>
          <w:color w:val="auto"/>
          <w:kern w:val="0"/>
          <w:szCs w:val="21"/>
        </w:rPr>
      </w:pPr>
      <w:r>
        <w:rPr>
          <w:rFonts w:hint="eastAsia" w:eastAsia="仿宋_GB2312"/>
          <w:color w:val="auto"/>
          <w:kern w:val="0"/>
          <w:szCs w:val="21"/>
        </w:rPr>
        <w:t>14.3费用承担方式：核减率（核减额/送审金额）在</w:t>
      </w:r>
      <w:r>
        <w:rPr>
          <w:rFonts w:hint="eastAsia" w:eastAsia="仿宋_GB2312"/>
          <w:color w:val="auto"/>
          <w:kern w:val="0"/>
          <w:szCs w:val="21"/>
          <w:lang w:val="en-US" w:eastAsia="zh-CN"/>
        </w:rPr>
        <w:t>5</w:t>
      </w:r>
      <w:r>
        <w:rPr>
          <w:rFonts w:hint="eastAsia" w:eastAsia="仿宋_GB2312"/>
          <w:color w:val="auto"/>
          <w:kern w:val="0"/>
          <w:szCs w:val="21"/>
        </w:rPr>
        <w:t>%以内(含</w:t>
      </w:r>
      <w:r>
        <w:rPr>
          <w:rFonts w:hint="eastAsia" w:eastAsia="仿宋_GB2312"/>
          <w:color w:val="auto"/>
          <w:kern w:val="0"/>
          <w:szCs w:val="21"/>
          <w:lang w:val="en-US" w:eastAsia="zh-CN"/>
        </w:rPr>
        <w:t>5</w:t>
      </w:r>
      <w:r>
        <w:rPr>
          <w:rFonts w:hint="eastAsia" w:eastAsia="仿宋_GB2312"/>
          <w:color w:val="auto"/>
          <w:kern w:val="0"/>
          <w:szCs w:val="21"/>
        </w:rPr>
        <w:t>%)时，审核费用（基本收费及审减收费）由发包人承担，若审减率超过</w:t>
      </w:r>
      <w:r>
        <w:rPr>
          <w:rFonts w:hint="eastAsia" w:eastAsia="仿宋_GB2312"/>
          <w:color w:val="auto"/>
          <w:kern w:val="0"/>
          <w:szCs w:val="21"/>
          <w:lang w:val="en-US" w:eastAsia="zh-CN"/>
        </w:rPr>
        <w:t>5</w:t>
      </w:r>
      <w:r>
        <w:rPr>
          <w:rFonts w:hint="eastAsia" w:eastAsia="仿宋_GB2312"/>
          <w:color w:val="auto"/>
          <w:kern w:val="0"/>
          <w:szCs w:val="21"/>
        </w:rPr>
        <w:t>%，超出</w:t>
      </w:r>
      <w:r>
        <w:rPr>
          <w:rFonts w:hint="eastAsia" w:eastAsia="仿宋_GB2312"/>
          <w:color w:val="auto"/>
          <w:kern w:val="0"/>
          <w:szCs w:val="21"/>
          <w:lang w:val="en-US" w:eastAsia="zh-CN"/>
        </w:rPr>
        <w:t>5</w:t>
      </w:r>
      <w:r>
        <w:rPr>
          <w:rFonts w:hint="eastAsia" w:eastAsia="仿宋_GB2312"/>
          <w:color w:val="auto"/>
          <w:kern w:val="0"/>
          <w:szCs w:val="21"/>
        </w:rPr>
        <w:t>%部分审核费用全部由承包人承担。</w:t>
      </w:r>
    </w:p>
    <w:p>
      <w:pPr>
        <w:spacing w:after="120"/>
        <w:ind w:firstLine="420" w:firstLineChars="200"/>
        <w:rPr>
          <w:rFonts w:eastAsia="黑体"/>
          <w:szCs w:val="21"/>
        </w:rPr>
      </w:pPr>
      <w:r>
        <w:rPr>
          <w:rFonts w:eastAsia="黑体"/>
          <w:szCs w:val="21"/>
        </w:rPr>
        <w:t>14.4 最终结清</w:t>
      </w:r>
    </w:p>
    <w:p>
      <w:pPr>
        <w:ind w:firstLine="420" w:firstLineChars="200"/>
        <w:jc w:val="left"/>
        <w:rPr>
          <w:rFonts w:eastAsia="仿宋_GB2312"/>
          <w:kern w:val="0"/>
          <w:szCs w:val="21"/>
        </w:rPr>
      </w:pPr>
      <w:r>
        <w:rPr>
          <w:rFonts w:eastAsia="仿宋_GB2312"/>
          <w:kern w:val="0"/>
          <w:szCs w:val="21"/>
        </w:rPr>
        <w:t>14.4.1最终结清申请单</w:t>
      </w:r>
    </w:p>
    <w:p>
      <w:pPr>
        <w:ind w:firstLine="420" w:firstLineChars="200"/>
        <w:jc w:val="left"/>
        <w:rPr>
          <w:rFonts w:eastAsia="仿宋_GB2312"/>
          <w:kern w:val="0"/>
          <w:szCs w:val="21"/>
        </w:rPr>
      </w:pPr>
      <w:r>
        <w:rPr>
          <w:rFonts w:eastAsia="仿宋_GB2312"/>
          <w:kern w:val="0"/>
          <w:szCs w:val="21"/>
        </w:rPr>
        <w:t>承包人提交最终结清申请单的份数：</w:t>
      </w:r>
      <w:r>
        <w:rPr>
          <w:rFonts w:hint="eastAsia" w:eastAsia="仿宋_GB2312"/>
          <w:szCs w:val="21"/>
          <w:u w:val="single"/>
        </w:rPr>
        <w:t>6份</w:t>
      </w:r>
      <w:r>
        <w:rPr>
          <w:rFonts w:eastAsia="仿宋_GB2312"/>
          <w:szCs w:val="21"/>
        </w:rPr>
        <w:t>。</w:t>
      </w:r>
    </w:p>
    <w:p>
      <w:pPr>
        <w:ind w:firstLine="420" w:firstLineChars="200"/>
        <w:jc w:val="left"/>
        <w:rPr>
          <w:rFonts w:eastAsia="仿宋_GB2312"/>
          <w:szCs w:val="21"/>
        </w:rPr>
      </w:pPr>
      <w:r>
        <w:rPr>
          <w:rFonts w:eastAsia="仿宋_GB2312"/>
          <w:kern w:val="0"/>
          <w:szCs w:val="21"/>
        </w:rPr>
        <w:t>承包人提交最终结算申请单的期限：</w:t>
      </w:r>
      <w:r>
        <w:rPr>
          <w:rFonts w:hint="eastAsia" w:eastAsia="仿宋_GB2312"/>
          <w:szCs w:val="21"/>
          <w:u w:val="single"/>
        </w:rPr>
        <w:t>缺陷责任期终止证书颁发后7天内。</w:t>
      </w:r>
    </w:p>
    <w:p>
      <w:pPr>
        <w:ind w:firstLine="420" w:firstLineChars="200"/>
        <w:jc w:val="left"/>
        <w:rPr>
          <w:rFonts w:eastAsia="仿宋_GB2312"/>
          <w:szCs w:val="21"/>
        </w:rPr>
      </w:pPr>
      <w:r>
        <w:rPr>
          <w:rFonts w:eastAsia="仿宋_GB2312"/>
          <w:szCs w:val="21"/>
        </w:rPr>
        <w:t>14.4.2最终结清证书和支付</w:t>
      </w:r>
    </w:p>
    <w:p>
      <w:pPr>
        <w:ind w:firstLine="420" w:firstLineChars="200"/>
        <w:jc w:val="left"/>
        <w:rPr>
          <w:rFonts w:eastAsia="仿宋_GB2312"/>
          <w:szCs w:val="21"/>
          <w:u w:val="single"/>
        </w:rPr>
      </w:pPr>
      <w:r>
        <w:rPr>
          <w:rFonts w:eastAsia="仿宋_GB2312"/>
          <w:szCs w:val="21"/>
        </w:rPr>
        <w:t>（1）发包人完成最终结清申请单的</w:t>
      </w:r>
      <w:r>
        <w:rPr>
          <w:rFonts w:hint="eastAsia" w:eastAsia="仿宋_GB2312"/>
          <w:szCs w:val="21"/>
        </w:rPr>
        <w:t>审批</w:t>
      </w:r>
      <w:r>
        <w:rPr>
          <w:rFonts w:eastAsia="仿宋_GB2312"/>
          <w:szCs w:val="21"/>
        </w:rPr>
        <w:t>并颁发最终结清证书的期限：</w:t>
      </w:r>
      <w:r>
        <w:rPr>
          <w:rFonts w:hint="eastAsia" w:eastAsia="仿宋_GB2312"/>
          <w:szCs w:val="21"/>
          <w:u w:val="single"/>
        </w:rPr>
        <w:t>收到承包人提交的最终结清申请单后14天内。</w:t>
      </w:r>
    </w:p>
    <w:p>
      <w:pPr>
        <w:ind w:firstLine="420" w:firstLineChars="200"/>
        <w:jc w:val="left"/>
        <w:rPr>
          <w:rFonts w:eastAsia="仿宋_GB2312"/>
          <w:szCs w:val="21"/>
          <w:u w:val="single"/>
        </w:rPr>
      </w:pPr>
      <w:r>
        <w:rPr>
          <w:rFonts w:eastAsia="仿宋_GB2312"/>
          <w:szCs w:val="21"/>
        </w:rPr>
        <w:t>（2）发包人完成支付的期限：</w:t>
      </w:r>
      <w:r>
        <w:rPr>
          <w:rFonts w:hint="eastAsia" w:eastAsia="仿宋_GB2312"/>
          <w:szCs w:val="21"/>
          <w:u w:val="single"/>
        </w:rPr>
        <w:t>颁发最终结清证书后7天内完成支付。</w:t>
      </w:r>
    </w:p>
    <w:bookmarkEnd w:id="500"/>
    <w:bookmarkEnd w:id="501"/>
    <w:bookmarkEnd w:id="502"/>
    <w:bookmarkEnd w:id="503"/>
    <w:bookmarkEnd w:id="504"/>
    <w:bookmarkEnd w:id="505"/>
    <w:bookmarkEnd w:id="506"/>
    <w:bookmarkEnd w:id="511"/>
    <w:p>
      <w:pPr>
        <w:pStyle w:val="5"/>
        <w:spacing w:before="120" w:after="120"/>
        <w:ind w:firstLine="420" w:firstLineChars="200"/>
        <w:rPr>
          <w:rFonts w:eastAsia="黑体"/>
          <w:szCs w:val="21"/>
        </w:rPr>
      </w:pPr>
      <w:bookmarkStart w:id="513" w:name="_Toc351203647"/>
      <w:bookmarkStart w:id="514" w:name="_Toc267251485"/>
      <w:bookmarkStart w:id="515" w:name="_Toc267251486"/>
      <w:bookmarkStart w:id="516" w:name="_Toc267251488"/>
      <w:bookmarkStart w:id="517" w:name="_Toc267251490"/>
      <w:bookmarkStart w:id="518" w:name="_Toc267251489"/>
      <w:bookmarkStart w:id="519" w:name="_Toc267251502"/>
      <w:bookmarkStart w:id="520" w:name="_Toc267251493"/>
      <w:bookmarkStart w:id="521" w:name="_Toc267251498"/>
      <w:bookmarkStart w:id="522" w:name="_Toc267251495"/>
      <w:bookmarkStart w:id="523" w:name="_Toc267251503"/>
      <w:bookmarkStart w:id="524" w:name="_Toc267251491"/>
      <w:bookmarkStart w:id="525" w:name="_Toc267251501"/>
      <w:bookmarkStart w:id="526" w:name="_Toc267251497"/>
      <w:bookmarkStart w:id="527" w:name="_Toc267251496"/>
      <w:bookmarkStart w:id="528" w:name="_Toc267251499"/>
      <w:bookmarkStart w:id="529" w:name="_Toc267251494"/>
      <w:bookmarkStart w:id="530" w:name="_Toc267251492"/>
      <w:bookmarkStart w:id="531" w:name="_Toc267251506"/>
      <w:bookmarkStart w:id="532" w:name="_Toc267251504"/>
      <w:bookmarkStart w:id="533" w:name="_Toc267251507"/>
      <w:bookmarkStart w:id="534" w:name="_Toc267251508"/>
      <w:bookmarkStart w:id="535" w:name="_Toc267251513"/>
      <w:bookmarkStart w:id="536" w:name="_Toc267251515"/>
      <w:bookmarkStart w:id="537" w:name="_Toc267251511"/>
      <w:bookmarkStart w:id="538" w:name="_Toc267251514"/>
      <w:bookmarkStart w:id="539" w:name="_Toc267251510"/>
      <w:bookmarkStart w:id="540" w:name="_Toc267251509"/>
      <w:r>
        <w:rPr>
          <w:rFonts w:ascii="Times New Roman" w:hAnsi="Times New Roman"/>
          <w:b w:val="0"/>
          <w:sz w:val="21"/>
          <w:szCs w:val="21"/>
        </w:rPr>
        <w:t>15. 缺陷责任期与保修</w:t>
      </w:r>
      <w:bookmarkEnd w:id="513"/>
    </w:p>
    <w:p>
      <w:pPr>
        <w:ind w:firstLine="420" w:firstLineChars="200"/>
        <w:jc w:val="left"/>
        <w:rPr>
          <w:rFonts w:eastAsia="黑体"/>
          <w:szCs w:val="21"/>
        </w:rPr>
      </w:pPr>
      <w:r>
        <w:rPr>
          <w:rFonts w:eastAsia="黑体"/>
          <w:szCs w:val="21"/>
        </w:rPr>
        <w:t>15.3 质量保证金</w:t>
      </w:r>
    </w:p>
    <w:p>
      <w:pPr>
        <w:ind w:firstLine="420" w:firstLineChars="200"/>
        <w:jc w:val="left"/>
        <w:rPr>
          <w:rFonts w:eastAsia="仿宋_GB2312"/>
          <w:szCs w:val="21"/>
          <w:u w:val="single"/>
        </w:rPr>
      </w:pPr>
      <w:r>
        <w:rPr>
          <w:rFonts w:hint="eastAsia" w:eastAsia="仿宋_GB2312"/>
          <w:szCs w:val="21"/>
        </w:rPr>
        <w:t>关于是否扣留质量保证金的约定：</w:t>
      </w:r>
      <w:r>
        <w:rPr>
          <w:rFonts w:hint="eastAsia" w:eastAsia="仿宋_GB2312"/>
          <w:szCs w:val="21"/>
          <w:u w:val="single"/>
        </w:rPr>
        <w:t>扣留质量保证金。</w:t>
      </w:r>
    </w:p>
    <w:p>
      <w:pPr>
        <w:ind w:firstLine="420" w:firstLineChars="200"/>
        <w:jc w:val="left"/>
        <w:rPr>
          <w:rFonts w:eastAsia="仿宋_GB2312"/>
          <w:szCs w:val="21"/>
        </w:rPr>
      </w:pPr>
      <w:r>
        <w:rPr>
          <w:rFonts w:eastAsia="仿宋_GB2312"/>
          <w:szCs w:val="21"/>
        </w:rPr>
        <w:t>15.3.1</w:t>
      </w:r>
      <w:r>
        <w:rPr>
          <w:rFonts w:hint="eastAsia" w:eastAsia="仿宋_GB2312"/>
          <w:szCs w:val="21"/>
        </w:rPr>
        <w:t>承包人提供</w:t>
      </w:r>
      <w:r>
        <w:rPr>
          <w:rFonts w:eastAsia="仿宋_GB2312"/>
          <w:szCs w:val="21"/>
        </w:rPr>
        <w:t>质量保证金的</w:t>
      </w:r>
      <w:r>
        <w:rPr>
          <w:rFonts w:hint="eastAsia" w:eastAsia="仿宋_GB2312"/>
          <w:szCs w:val="21"/>
        </w:rPr>
        <w:t>方</w:t>
      </w:r>
      <w:r>
        <w:rPr>
          <w:rFonts w:eastAsia="仿宋_GB2312"/>
          <w:szCs w:val="21"/>
        </w:rPr>
        <w:t>式</w:t>
      </w:r>
    </w:p>
    <w:p>
      <w:pPr>
        <w:ind w:firstLine="420" w:firstLineChars="200"/>
        <w:jc w:val="left"/>
        <w:rPr>
          <w:rFonts w:eastAsia="仿宋_GB2312"/>
          <w:szCs w:val="21"/>
        </w:rPr>
      </w:pPr>
      <w:r>
        <w:rPr>
          <w:rFonts w:eastAsia="仿宋_GB2312"/>
          <w:szCs w:val="21"/>
        </w:rPr>
        <w:t>质量保证金采用以下第</w:t>
      </w:r>
      <w:r>
        <w:rPr>
          <w:rFonts w:hint="eastAsia" w:eastAsia="仿宋_GB2312"/>
          <w:szCs w:val="21"/>
          <w:u w:val="single"/>
        </w:rPr>
        <w:t>（2）</w:t>
      </w:r>
      <w:r>
        <w:rPr>
          <w:rFonts w:eastAsia="仿宋_GB2312"/>
          <w:szCs w:val="21"/>
        </w:rPr>
        <w:t>种方式：</w:t>
      </w:r>
    </w:p>
    <w:p>
      <w:pPr>
        <w:autoSpaceDE w:val="0"/>
        <w:autoSpaceDN w:val="0"/>
        <w:adjustRightInd w:val="0"/>
        <w:ind w:firstLine="420" w:firstLineChars="200"/>
        <w:jc w:val="left"/>
        <w:rPr>
          <w:rFonts w:eastAsia="仿宋_GB2312"/>
          <w:kern w:val="0"/>
          <w:szCs w:val="21"/>
        </w:rPr>
      </w:pPr>
      <w:r>
        <w:rPr>
          <w:rFonts w:eastAsia="仿宋_GB2312"/>
          <w:kern w:val="0"/>
          <w:szCs w:val="21"/>
        </w:rPr>
        <w:t>（1）质量保证金保函，保证金额为：</w:t>
      </w:r>
      <w:r>
        <w:rPr>
          <w:rFonts w:hint="eastAsia" w:eastAsia="仿宋_GB2312"/>
          <w:kern w:val="0"/>
          <w:szCs w:val="21"/>
          <w:u w:val="single"/>
        </w:rPr>
        <w:t xml:space="preserve">     /       </w:t>
      </w:r>
      <w:r>
        <w:rPr>
          <w:rFonts w:eastAsia="仿宋_GB2312"/>
          <w:kern w:val="0"/>
          <w:szCs w:val="21"/>
        </w:rPr>
        <w:t>；</w:t>
      </w:r>
    </w:p>
    <w:p>
      <w:pPr>
        <w:autoSpaceDE w:val="0"/>
        <w:autoSpaceDN w:val="0"/>
        <w:adjustRightInd w:val="0"/>
        <w:ind w:firstLine="420" w:firstLineChars="200"/>
        <w:jc w:val="left"/>
        <w:rPr>
          <w:rFonts w:eastAsia="仿宋_GB2312"/>
          <w:kern w:val="0"/>
          <w:szCs w:val="21"/>
        </w:rPr>
      </w:pPr>
      <w:r>
        <w:rPr>
          <w:rFonts w:eastAsia="仿宋_GB2312"/>
          <w:kern w:val="0"/>
          <w:szCs w:val="21"/>
        </w:rPr>
        <w:t>（2）</w:t>
      </w:r>
      <w:r>
        <w:rPr>
          <w:rFonts w:hint="eastAsia" w:eastAsia="仿宋_GB2312"/>
          <w:kern w:val="0"/>
          <w:szCs w:val="21"/>
          <w:u w:val="single"/>
        </w:rPr>
        <w:t>3</w:t>
      </w:r>
      <w:r>
        <w:rPr>
          <w:rFonts w:eastAsia="仿宋_GB2312"/>
          <w:kern w:val="0"/>
          <w:szCs w:val="21"/>
        </w:rPr>
        <w:t>%的工程款；</w:t>
      </w:r>
    </w:p>
    <w:p>
      <w:pPr>
        <w:autoSpaceDE w:val="0"/>
        <w:autoSpaceDN w:val="0"/>
        <w:adjustRightInd w:val="0"/>
        <w:ind w:firstLine="420" w:firstLineChars="200"/>
        <w:jc w:val="left"/>
        <w:rPr>
          <w:rFonts w:eastAsia="仿宋_GB2312"/>
          <w:kern w:val="0"/>
          <w:szCs w:val="21"/>
        </w:rPr>
      </w:pPr>
      <w:r>
        <w:rPr>
          <w:rFonts w:eastAsia="仿宋_GB2312"/>
          <w:kern w:val="0"/>
          <w:szCs w:val="21"/>
        </w:rPr>
        <w:t>（3）其他</w:t>
      </w:r>
      <w:r>
        <w:rPr>
          <w:rFonts w:hint="eastAsia" w:eastAsia="仿宋_GB2312"/>
          <w:kern w:val="0"/>
          <w:szCs w:val="21"/>
        </w:rPr>
        <w:t>方</w:t>
      </w:r>
      <w:r>
        <w:rPr>
          <w:rFonts w:eastAsia="仿宋_GB2312"/>
          <w:kern w:val="0"/>
          <w:szCs w:val="21"/>
        </w:rPr>
        <w:t>式:</w:t>
      </w:r>
      <w:r>
        <w:rPr>
          <w:rFonts w:hint="eastAsia" w:eastAsia="仿宋_GB2312"/>
          <w:kern w:val="0"/>
          <w:szCs w:val="21"/>
          <w:u w:val="single"/>
        </w:rPr>
        <w:t xml:space="preserve">   /           </w:t>
      </w:r>
      <w:r>
        <w:rPr>
          <w:rFonts w:eastAsia="仿宋_GB2312"/>
          <w:kern w:val="0"/>
          <w:szCs w:val="21"/>
        </w:rPr>
        <w:t>。</w:t>
      </w:r>
    </w:p>
    <w:p>
      <w:pPr>
        <w:ind w:firstLine="420" w:firstLineChars="200"/>
        <w:jc w:val="left"/>
        <w:rPr>
          <w:rFonts w:eastAsia="仿宋_GB2312"/>
          <w:szCs w:val="21"/>
        </w:rPr>
      </w:pPr>
      <w:r>
        <w:rPr>
          <w:rFonts w:eastAsia="仿宋_GB2312"/>
          <w:szCs w:val="21"/>
        </w:rPr>
        <w:t>15.3.2质量保证金的扣留</w:t>
      </w:r>
    </w:p>
    <w:p>
      <w:pPr>
        <w:ind w:firstLine="420" w:firstLineChars="200"/>
        <w:jc w:val="left"/>
        <w:rPr>
          <w:rFonts w:eastAsia="仿宋_GB2312"/>
          <w:szCs w:val="21"/>
        </w:rPr>
      </w:pPr>
      <w:r>
        <w:rPr>
          <w:rFonts w:eastAsia="仿宋_GB2312"/>
          <w:szCs w:val="21"/>
        </w:rPr>
        <w:t>质量保证金的扣留采取以下第</w:t>
      </w:r>
      <w:r>
        <w:rPr>
          <w:rFonts w:hint="eastAsia" w:eastAsia="仿宋_GB2312"/>
          <w:szCs w:val="21"/>
          <w:u w:val="single"/>
        </w:rPr>
        <w:t>（2）</w:t>
      </w:r>
      <w:r>
        <w:rPr>
          <w:rFonts w:eastAsia="仿宋_GB2312"/>
          <w:szCs w:val="21"/>
        </w:rPr>
        <w:t>种方式：</w:t>
      </w:r>
    </w:p>
    <w:p>
      <w:pPr>
        <w:autoSpaceDE w:val="0"/>
        <w:autoSpaceDN w:val="0"/>
        <w:adjustRightInd w:val="0"/>
        <w:ind w:firstLine="420" w:firstLineChars="200"/>
        <w:jc w:val="left"/>
        <w:rPr>
          <w:rFonts w:eastAsia="仿宋_GB2312"/>
          <w:kern w:val="0"/>
          <w:szCs w:val="21"/>
        </w:rPr>
      </w:pPr>
      <w:r>
        <w:rPr>
          <w:rFonts w:eastAsia="仿宋_GB2312"/>
          <w:kern w:val="0"/>
          <w:szCs w:val="21"/>
        </w:rPr>
        <w:t>（1）在支付工程进度款时逐次扣留，在此情形下，质量保证金的计算基数不包括预付款的支付、扣回以及价格调整的金额；</w:t>
      </w:r>
    </w:p>
    <w:p>
      <w:pPr>
        <w:autoSpaceDE w:val="0"/>
        <w:autoSpaceDN w:val="0"/>
        <w:adjustRightInd w:val="0"/>
        <w:ind w:firstLine="420" w:firstLineChars="200"/>
        <w:jc w:val="left"/>
        <w:rPr>
          <w:rFonts w:eastAsia="仿宋_GB2312"/>
          <w:kern w:val="0"/>
          <w:szCs w:val="21"/>
        </w:rPr>
      </w:pPr>
      <w:r>
        <w:rPr>
          <w:rFonts w:eastAsia="仿宋_GB2312"/>
          <w:kern w:val="0"/>
          <w:szCs w:val="21"/>
        </w:rPr>
        <w:t>（2）工程竣工结算时一次性扣留质量保证金；</w:t>
      </w:r>
    </w:p>
    <w:p>
      <w:pPr>
        <w:autoSpaceDE w:val="0"/>
        <w:autoSpaceDN w:val="0"/>
        <w:adjustRightInd w:val="0"/>
        <w:ind w:firstLine="420" w:firstLineChars="200"/>
        <w:jc w:val="left"/>
        <w:rPr>
          <w:rFonts w:eastAsia="仿宋_GB2312"/>
          <w:kern w:val="0"/>
          <w:szCs w:val="21"/>
        </w:rPr>
      </w:pPr>
      <w:r>
        <w:rPr>
          <w:rFonts w:eastAsia="仿宋_GB2312"/>
          <w:kern w:val="0"/>
          <w:szCs w:val="21"/>
        </w:rPr>
        <w:t>（3）其他扣留方式:</w:t>
      </w:r>
      <w:r>
        <w:rPr>
          <w:rFonts w:hint="eastAsia" w:eastAsia="仿宋_GB2312"/>
          <w:kern w:val="0"/>
          <w:szCs w:val="21"/>
          <w:u w:val="single"/>
        </w:rPr>
        <w:t xml:space="preserve">  /          </w:t>
      </w:r>
      <w:r>
        <w:rPr>
          <w:rFonts w:eastAsia="仿宋_GB2312"/>
          <w:kern w:val="0"/>
          <w:szCs w:val="21"/>
        </w:rPr>
        <w:t>。</w:t>
      </w:r>
    </w:p>
    <w:p>
      <w:pPr>
        <w:ind w:firstLine="420" w:firstLineChars="200"/>
        <w:jc w:val="left"/>
        <w:rPr>
          <w:rFonts w:eastAsia="黑体"/>
          <w:szCs w:val="21"/>
        </w:rPr>
      </w:pPr>
      <w:r>
        <w:rPr>
          <w:rFonts w:eastAsia="黑体"/>
          <w:szCs w:val="21"/>
        </w:rPr>
        <w:t>15.4保修</w:t>
      </w:r>
    </w:p>
    <w:bookmarkEnd w:id="514"/>
    <w:p>
      <w:pPr>
        <w:ind w:firstLine="409" w:firstLineChars="195"/>
        <w:jc w:val="left"/>
        <w:rPr>
          <w:rFonts w:eastAsia="仿宋_GB2312"/>
          <w:szCs w:val="21"/>
        </w:rPr>
      </w:pPr>
      <w:r>
        <w:rPr>
          <w:rFonts w:eastAsia="仿宋_GB2312"/>
          <w:szCs w:val="21"/>
        </w:rPr>
        <w:t>15.4.1保修责任</w:t>
      </w:r>
    </w:p>
    <w:p>
      <w:pPr>
        <w:ind w:firstLine="420" w:firstLineChars="200"/>
        <w:jc w:val="left"/>
        <w:rPr>
          <w:rFonts w:eastAsia="仿宋_GB2312"/>
          <w:kern w:val="0"/>
          <w:szCs w:val="21"/>
        </w:rPr>
      </w:pPr>
      <w:r>
        <w:rPr>
          <w:rFonts w:eastAsia="仿宋_GB2312"/>
          <w:szCs w:val="21"/>
        </w:rPr>
        <w:t>工程保修期为：</w:t>
      </w:r>
      <w:r>
        <w:rPr>
          <w:rFonts w:hint="eastAsia" w:eastAsia="仿宋_GB2312"/>
          <w:szCs w:val="21"/>
          <w:u w:val="single"/>
        </w:rPr>
        <w:t>2年。</w:t>
      </w:r>
    </w:p>
    <w:p>
      <w:pPr>
        <w:ind w:firstLine="409" w:firstLineChars="195"/>
        <w:jc w:val="left"/>
        <w:rPr>
          <w:rFonts w:eastAsia="仿宋_GB2312"/>
          <w:szCs w:val="21"/>
        </w:rPr>
      </w:pPr>
      <w:r>
        <w:rPr>
          <w:rFonts w:eastAsia="仿宋_GB2312"/>
          <w:szCs w:val="21"/>
        </w:rPr>
        <w:t>15.4.3修复通知</w:t>
      </w:r>
    </w:p>
    <w:p>
      <w:pPr>
        <w:ind w:firstLine="420" w:firstLineChars="200"/>
        <w:jc w:val="left"/>
        <w:rPr>
          <w:rFonts w:hint="eastAsia" w:ascii="仿宋_GB2312" w:hAnsi="仿宋_GB2312" w:eastAsia="仿宋_GB2312" w:cs="仿宋_GB2312"/>
          <w:kern w:val="0"/>
          <w:szCs w:val="21"/>
          <w:u w:val="single"/>
        </w:rPr>
      </w:pPr>
      <w:r>
        <w:rPr>
          <w:rFonts w:hint="eastAsia" w:ascii="仿宋_GB2312" w:hAnsi="仿宋_GB2312" w:eastAsia="仿宋_GB2312" w:cs="仿宋_GB2312"/>
          <w:kern w:val="0"/>
        </w:rPr>
        <w:t>承包人收到保修通知并到达工程现场的合理时间：</w:t>
      </w:r>
      <w:bookmarkEnd w:id="515"/>
      <w:bookmarkEnd w:id="516"/>
      <w:bookmarkEnd w:id="517"/>
      <w:bookmarkEnd w:id="518"/>
      <w:bookmarkStart w:id="541" w:name="_Toc351203648"/>
      <w:bookmarkStart w:id="542" w:name="_Toc280868717"/>
      <w:bookmarkStart w:id="543" w:name="_Toc280868718"/>
      <w:r>
        <w:rPr>
          <w:rFonts w:hint="eastAsia" w:ascii="仿宋_GB2312" w:hAnsi="仿宋_GB2312" w:eastAsia="仿宋_GB2312" w:cs="仿宋_GB2312"/>
          <w:kern w:val="0"/>
          <w:szCs w:val="21"/>
          <w:u w:val="single"/>
        </w:rPr>
        <w:t>接到口头或书面通知后24小时内。</w:t>
      </w:r>
    </w:p>
    <w:p>
      <w:pPr>
        <w:ind w:firstLine="422" w:firstLineChars="200"/>
        <w:jc w:val="left"/>
        <w:rPr>
          <w:b/>
        </w:rPr>
      </w:pPr>
      <w:r>
        <w:rPr>
          <w:b/>
        </w:rPr>
        <w:t>16. 违约</w:t>
      </w:r>
      <w:bookmarkEnd w:id="541"/>
    </w:p>
    <w:p>
      <w:pPr>
        <w:spacing w:after="120"/>
        <w:ind w:firstLine="420" w:firstLineChars="200"/>
        <w:rPr>
          <w:rFonts w:eastAsia="黑体"/>
          <w:szCs w:val="21"/>
        </w:rPr>
      </w:pPr>
      <w:r>
        <w:rPr>
          <w:rFonts w:eastAsia="黑体"/>
          <w:szCs w:val="21"/>
        </w:rPr>
        <w:t>16.1 发包人违约</w:t>
      </w:r>
    </w:p>
    <w:p>
      <w:pPr>
        <w:ind w:firstLine="420" w:firstLineChars="200"/>
        <w:jc w:val="left"/>
        <w:rPr>
          <w:rFonts w:eastAsia="仿宋_GB2312"/>
          <w:szCs w:val="21"/>
        </w:rPr>
      </w:pPr>
      <w:r>
        <w:rPr>
          <w:rFonts w:eastAsia="仿宋_GB2312"/>
          <w:szCs w:val="21"/>
        </w:rPr>
        <w:t>16.1.1发包人违约的情形</w:t>
      </w:r>
    </w:p>
    <w:p>
      <w:pPr>
        <w:ind w:left="1050" w:leftChars="200" w:hanging="630" w:hangingChars="300"/>
        <w:jc w:val="left"/>
        <w:rPr>
          <w:rFonts w:eastAsia="仿宋_GB2312"/>
          <w:kern w:val="0"/>
          <w:szCs w:val="21"/>
        </w:rPr>
      </w:pPr>
      <w:r>
        <w:rPr>
          <w:rFonts w:eastAsia="仿宋_GB2312"/>
          <w:kern w:val="0"/>
          <w:szCs w:val="21"/>
        </w:rPr>
        <w:t>发包人违约的其他情形：</w:t>
      </w:r>
      <w:r>
        <w:rPr>
          <w:rFonts w:hint="eastAsia" w:eastAsia="仿宋_GB2312"/>
          <w:kern w:val="0"/>
          <w:szCs w:val="21"/>
          <w:u w:val="single"/>
        </w:rPr>
        <w:t xml:space="preserve">          /     </w:t>
      </w:r>
      <w:r>
        <w:rPr>
          <w:rFonts w:eastAsia="仿宋_GB2312"/>
          <w:kern w:val="0"/>
          <w:szCs w:val="21"/>
        </w:rPr>
        <w:t>。</w:t>
      </w:r>
    </w:p>
    <w:p>
      <w:pPr>
        <w:ind w:left="1050" w:hanging="1050" w:hangingChars="500"/>
        <w:jc w:val="left"/>
        <w:rPr>
          <w:rFonts w:eastAsia="仿宋_GB2312"/>
          <w:kern w:val="0"/>
          <w:szCs w:val="21"/>
        </w:rPr>
      </w:pPr>
      <w:r>
        <w:rPr>
          <w:rFonts w:eastAsia="仿宋_GB2312"/>
          <w:kern w:val="0"/>
          <w:szCs w:val="21"/>
        </w:rPr>
        <w:t>16.1.2发包人违约的责任</w:t>
      </w:r>
    </w:p>
    <w:p>
      <w:pPr>
        <w:ind w:firstLine="420" w:firstLineChars="200"/>
        <w:jc w:val="left"/>
        <w:rPr>
          <w:rFonts w:eastAsia="仿宋_GB2312"/>
          <w:kern w:val="0"/>
          <w:szCs w:val="21"/>
        </w:rPr>
      </w:pPr>
      <w:r>
        <w:rPr>
          <w:rFonts w:eastAsia="仿宋_GB2312"/>
          <w:kern w:val="0"/>
          <w:szCs w:val="21"/>
        </w:rPr>
        <w:t>发包人违约责任的承担方式和计算方法：</w:t>
      </w:r>
    </w:p>
    <w:p>
      <w:pPr>
        <w:ind w:firstLine="420" w:firstLineChars="200"/>
        <w:jc w:val="left"/>
        <w:rPr>
          <w:rFonts w:eastAsia="仿宋_GB2312"/>
          <w:kern w:val="0"/>
          <w:szCs w:val="21"/>
          <w:u w:val="single"/>
        </w:rPr>
      </w:pPr>
      <w:r>
        <w:rPr>
          <w:rFonts w:eastAsia="仿宋_GB2312"/>
          <w:kern w:val="0"/>
          <w:szCs w:val="21"/>
        </w:rPr>
        <w:t>（1）因发包人原因未能在计划开工日期前7天内下达开工通知的违约责任：</w:t>
      </w:r>
      <w:r>
        <w:rPr>
          <w:rFonts w:hint="eastAsia" w:eastAsia="仿宋_GB2312"/>
          <w:szCs w:val="21"/>
          <w:u w:val="single"/>
        </w:rPr>
        <w:t>工期顺延</w:t>
      </w:r>
      <w:r>
        <w:rPr>
          <w:rFonts w:hint="eastAsia" w:eastAsia="仿宋_GB2312"/>
          <w:kern w:val="0"/>
          <w:szCs w:val="21"/>
          <w:u w:val="single"/>
        </w:rPr>
        <w:t>。</w:t>
      </w:r>
    </w:p>
    <w:p>
      <w:pPr>
        <w:ind w:firstLine="420" w:firstLineChars="200"/>
        <w:jc w:val="left"/>
        <w:rPr>
          <w:rFonts w:eastAsia="仿宋_GB2312"/>
          <w:kern w:val="0"/>
          <w:szCs w:val="21"/>
          <w:u w:val="single"/>
        </w:rPr>
      </w:pPr>
      <w:r>
        <w:rPr>
          <w:rFonts w:eastAsia="仿宋_GB2312"/>
          <w:kern w:val="0"/>
          <w:szCs w:val="21"/>
        </w:rPr>
        <w:t>（2）因发包人原因未能按合同约定支付合同价款的违约责任：</w:t>
      </w:r>
      <w:r>
        <w:rPr>
          <w:rFonts w:hint="eastAsia" w:eastAsia="仿宋_GB2312"/>
          <w:szCs w:val="21"/>
          <w:u w:val="single"/>
        </w:rPr>
        <w:t>按同期银行贷款利率支付违约金</w:t>
      </w:r>
      <w:r>
        <w:rPr>
          <w:rFonts w:hint="eastAsia" w:eastAsia="仿宋_GB2312"/>
          <w:kern w:val="0"/>
          <w:szCs w:val="21"/>
          <w:u w:val="none"/>
        </w:rPr>
        <w:t>。</w:t>
      </w:r>
    </w:p>
    <w:p>
      <w:pPr>
        <w:ind w:firstLine="420" w:firstLineChars="200"/>
        <w:jc w:val="left"/>
        <w:rPr>
          <w:rFonts w:eastAsia="仿宋_GB2312"/>
          <w:kern w:val="0"/>
          <w:szCs w:val="21"/>
          <w:u w:val="single"/>
        </w:rPr>
      </w:pPr>
      <w:r>
        <w:rPr>
          <w:rFonts w:eastAsia="仿宋_GB2312"/>
          <w:kern w:val="0"/>
          <w:szCs w:val="21"/>
        </w:rPr>
        <w:t>（3）发包人违反第10.1款</w:t>
      </w:r>
      <w:r>
        <w:rPr>
          <w:rFonts w:hint="eastAsia" w:eastAsia="仿宋_GB2312"/>
          <w:kern w:val="0"/>
          <w:szCs w:val="21"/>
        </w:rPr>
        <w:t>〔</w:t>
      </w:r>
      <w:r>
        <w:rPr>
          <w:rFonts w:eastAsia="仿宋_GB2312"/>
          <w:kern w:val="0"/>
          <w:szCs w:val="21"/>
        </w:rPr>
        <w:t>变更的范围</w:t>
      </w:r>
      <w:r>
        <w:rPr>
          <w:rFonts w:hint="eastAsia" w:eastAsia="仿宋_GB2312"/>
          <w:kern w:val="0"/>
          <w:szCs w:val="21"/>
        </w:rPr>
        <w:t>〕</w:t>
      </w:r>
      <w:r>
        <w:rPr>
          <w:rFonts w:eastAsia="仿宋_GB2312"/>
          <w:kern w:val="0"/>
          <w:szCs w:val="21"/>
        </w:rPr>
        <w:t>第（2）项约定，自行实施被取消的工作或转由他人实施的违约责任：</w:t>
      </w:r>
      <w:r>
        <w:rPr>
          <w:rFonts w:hint="eastAsia" w:eastAsia="仿宋_GB2312"/>
          <w:kern w:val="0"/>
          <w:szCs w:val="21"/>
          <w:u w:val="single"/>
        </w:rPr>
        <w:t>双方协商解决。</w:t>
      </w:r>
    </w:p>
    <w:p>
      <w:pPr>
        <w:ind w:firstLine="420" w:firstLineChars="200"/>
        <w:jc w:val="left"/>
        <w:rPr>
          <w:rFonts w:eastAsia="仿宋_GB2312"/>
          <w:kern w:val="0"/>
          <w:szCs w:val="21"/>
          <w:u w:val="single"/>
        </w:rPr>
      </w:pPr>
      <w:r>
        <w:rPr>
          <w:rFonts w:eastAsia="仿宋_GB2312"/>
          <w:kern w:val="0"/>
          <w:szCs w:val="21"/>
        </w:rPr>
        <w:t>（4）发包人提供的材料、工程设备的规格、数量或质量不符合合同约定，或因发包人原因导致交货日期延误或交货地点变更等情况的违约责任：</w:t>
      </w:r>
      <w:r>
        <w:rPr>
          <w:rFonts w:hint="eastAsia" w:eastAsia="仿宋_GB2312"/>
          <w:szCs w:val="21"/>
          <w:u w:val="single"/>
        </w:rPr>
        <w:t>工期顺延 。</w:t>
      </w:r>
    </w:p>
    <w:p>
      <w:pPr>
        <w:ind w:firstLine="420" w:firstLineChars="200"/>
        <w:jc w:val="left"/>
        <w:rPr>
          <w:rFonts w:eastAsia="仿宋_GB2312"/>
          <w:kern w:val="0"/>
          <w:szCs w:val="21"/>
          <w:u w:val="single"/>
        </w:rPr>
      </w:pPr>
      <w:r>
        <w:rPr>
          <w:rFonts w:eastAsia="仿宋_GB2312"/>
          <w:kern w:val="0"/>
          <w:szCs w:val="21"/>
        </w:rPr>
        <w:t>（5）因发包人违反合同约定造成暂停施工的违约责任：</w:t>
      </w:r>
      <w:r>
        <w:rPr>
          <w:rFonts w:hint="eastAsia" w:eastAsia="仿宋_GB2312"/>
          <w:kern w:val="0"/>
          <w:szCs w:val="21"/>
          <w:u w:val="single"/>
        </w:rPr>
        <w:t>双方协商解决。</w:t>
      </w:r>
    </w:p>
    <w:p>
      <w:pPr>
        <w:ind w:firstLine="420" w:firstLineChars="200"/>
        <w:jc w:val="left"/>
        <w:rPr>
          <w:rFonts w:eastAsia="仿宋_GB2312"/>
          <w:kern w:val="0"/>
          <w:szCs w:val="21"/>
          <w:u w:val="single"/>
        </w:rPr>
      </w:pPr>
      <w:r>
        <w:rPr>
          <w:rFonts w:eastAsia="仿宋_GB2312"/>
          <w:kern w:val="0"/>
          <w:szCs w:val="21"/>
        </w:rPr>
        <w:t>（6）发包人无正当理由没有在约定期限内发出复工指示，导致承包人无法复工的违约责任：</w:t>
      </w:r>
      <w:r>
        <w:rPr>
          <w:rFonts w:hint="eastAsia" w:ascii="仿宋_GB2312" w:hAnsi="仿宋_GB2312" w:eastAsia="仿宋_GB2312" w:cs="仿宋_GB2312"/>
          <w:color w:val="000000"/>
          <w:sz w:val="21"/>
          <w:szCs w:val="21"/>
          <w:u w:val="single"/>
        </w:rPr>
        <w:t>工期顺延</w:t>
      </w:r>
      <w:r>
        <w:rPr>
          <w:rFonts w:hint="eastAsia" w:ascii="仿宋_GB2312" w:hAnsi="仿宋_GB2312" w:eastAsia="仿宋_GB2312" w:cs="仿宋_GB2312"/>
          <w:kern w:val="0"/>
          <w:szCs w:val="21"/>
          <w:u w:val="single"/>
        </w:rPr>
        <w:t>。</w:t>
      </w:r>
    </w:p>
    <w:p>
      <w:pPr>
        <w:ind w:firstLine="420" w:firstLineChars="200"/>
        <w:jc w:val="left"/>
        <w:rPr>
          <w:rFonts w:eastAsia="仿宋_GB2312"/>
          <w:kern w:val="0"/>
          <w:szCs w:val="21"/>
          <w:u w:val="single"/>
        </w:rPr>
      </w:pPr>
      <w:r>
        <w:rPr>
          <w:rFonts w:eastAsia="仿宋_GB2312"/>
          <w:kern w:val="0"/>
          <w:szCs w:val="21"/>
        </w:rPr>
        <w:t>（7）</w:t>
      </w:r>
      <w:r>
        <w:rPr>
          <w:rFonts w:hint="eastAsia" w:eastAsia="仿宋_GB2312"/>
          <w:kern w:val="0"/>
          <w:szCs w:val="21"/>
        </w:rPr>
        <w:t>其他：</w:t>
      </w:r>
      <w:r>
        <w:rPr>
          <w:rFonts w:hint="eastAsia" w:eastAsia="仿宋_GB2312"/>
          <w:kern w:val="0"/>
          <w:szCs w:val="21"/>
          <w:u w:val="single"/>
        </w:rPr>
        <w:t xml:space="preserve">  /。</w:t>
      </w:r>
    </w:p>
    <w:p>
      <w:pPr>
        <w:ind w:firstLine="420" w:firstLineChars="200"/>
        <w:jc w:val="left"/>
        <w:rPr>
          <w:rFonts w:eastAsia="仿宋_GB2312"/>
          <w:szCs w:val="21"/>
        </w:rPr>
      </w:pPr>
      <w:r>
        <w:rPr>
          <w:rFonts w:eastAsia="仿宋_GB2312"/>
          <w:szCs w:val="21"/>
        </w:rPr>
        <w:t>16.1.3因发包人违约解除合同</w:t>
      </w:r>
    </w:p>
    <w:p>
      <w:pPr>
        <w:autoSpaceDE w:val="0"/>
        <w:autoSpaceDN w:val="0"/>
        <w:adjustRightInd w:val="0"/>
        <w:ind w:firstLine="420" w:firstLineChars="200"/>
        <w:jc w:val="left"/>
        <w:rPr>
          <w:rFonts w:eastAsia="仿宋_GB2312"/>
          <w:kern w:val="0"/>
          <w:szCs w:val="21"/>
        </w:rPr>
      </w:pPr>
      <w:r>
        <w:rPr>
          <w:rFonts w:eastAsia="仿宋_GB2312"/>
          <w:kern w:val="0"/>
          <w:szCs w:val="21"/>
        </w:rPr>
        <w:t>承包人按16.1.1项</w:t>
      </w:r>
      <w:r>
        <w:rPr>
          <w:rFonts w:hint="eastAsia" w:eastAsia="仿宋_GB2312"/>
          <w:kern w:val="0"/>
          <w:szCs w:val="21"/>
        </w:rPr>
        <w:t>〔</w:t>
      </w:r>
      <w:r>
        <w:rPr>
          <w:rFonts w:eastAsia="仿宋_GB2312"/>
          <w:kern w:val="0"/>
          <w:szCs w:val="21"/>
        </w:rPr>
        <w:t>发包人违约的情形</w:t>
      </w:r>
      <w:r>
        <w:rPr>
          <w:rFonts w:hint="eastAsia" w:eastAsia="仿宋_GB2312"/>
          <w:kern w:val="0"/>
          <w:szCs w:val="21"/>
        </w:rPr>
        <w:t>〕</w:t>
      </w:r>
      <w:r>
        <w:rPr>
          <w:rFonts w:eastAsia="仿宋_GB2312"/>
          <w:kern w:val="0"/>
          <w:szCs w:val="21"/>
        </w:rPr>
        <w:t>约定暂停施工满</w:t>
      </w:r>
      <w:r>
        <w:rPr>
          <w:rFonts w:hint="eastAsia" w:eastAsia="仿宋_GB2312"/>
          <w:kern w:val="0"/>
          <w:szCs w:val="21"/>
        </w:rPr>
        <w:t xml:space="preserve"> </w:t>
      </w:r>
      <w:r>
        <w:rPr>
          <w:rFonts w:hint="eastAsia" w:eastAsia="仿宋_GB2312"/>
          <w:kern w:val="0"/>
          <w:szCs w:val="21"/>
          <w:u w:val="single"/>
        </w:rPr>
        <w:t xml:space="preserve">  / </w:t>
      </w:r>
      <w:r>
        <w:rPr>
          <w:rFonts w:eastAsia="仿宋_GB2312"/>
          <w:kern w:val="0"/>
          <w:szCs w:val="21"/>
        </w:rPr>
        <w:t>天后发包人仍不纠正其违约行为并致使合同目的不能实现的，承包人有权解除合同。</w:t>
      </w:r>
    </w:p>
    <w:p>
      <w:pPr>
        <w:spacing w:after="120"/>
        <w:ind w:firstLine="420" w:firstLineChars="200"/>
        <w:rPr>
          <w:rFonts w:eastAsia="黑体"/>
          <w:szCs w:val="21"/>
        </w:rPr>
      </w:pPr>
      <w:r>
        <w:rPr>
          <w:rFonts w:eastAsia="黑体"/>
          <w:szCs w:val="21"/>
        </w:rPr>
        <w:t>16.2 承包人违约</w:t>
      </w:r>
    </w:p>
    <w:p>
      <w:pPr>
        <w:ind w:firstLine="420" w:firstLineChars="200"/>
        <w:jc w:val="left"/>
        <w:rPr>
          <w:rFonts w:eastAsia="仿宋_GB2312"/>
          <w:kern w:val="0"/>
          <w:szCs w:val="21"/>
        </w:rPr>
      </w:pPr>
      <w:r>
        <w:rPr>
          <w:rFonts w:eastAsia="仿宋_GB2312"/>
          <w:kern w:val="0"/>
          <w:szCs w:val="21"/>
        </w:rPr>
        <w:t>16.2.1承包人违约的情形</w:t>
      </w:r>
    </w:p>
    <w:p>
      <w:pPr>
        <w:ind w:firstLine="420" w:firstLineChars="200"/>
        <w:jc w:val="left"/>
        <w:rPr>
          <w:rFonts w:eastAsia="仿宋_GB2312"/>
          <w:kern w:val="0"/>
          <w:szCs w:val="21"/>
          <w:u w:val="single"/>
        </w:rPr>
      </w:pPr>
      <w:r>
        <w:rPr>
          <w:rFonts w:eastAsia="仿宋_GB2312"/>
          <w:kern w:val="0"/>
          <w:szCs w:val="21"/>
        </w:rPr>
        <w:t>承包人违约的其他情形：</w:t>
      </w:r>
      <w:r>
        <w:rPr>
          <w:rFonts w:hint="eastAsia" w:eastAsia="仿宋_GB2312"/>
          <w:kern w:val="0"/>
          <w:szCs w:val="21"/>
          <w:u w:val="single"/>
        </w:rPr>
        <w:t>劳动力、材料、设备投入计划不能按投标文件中的承诺到场；更换项目班子管理人员或项目班子管理人员在施工期间不积极到位履行职责等。</w:t>
      </w:r>
    </w:p>
    <w:p>
      <w:pPr>
        <w:ind w:firstLine="420" w:firstLineChars="200"/>
        <w:jc w:val="left"/>
        <w:rPr>
          <w:rFonts w:eastAsia="仿宋_GB2312"/>
          <w:kern w:val="0"/>
          <w:szCs w:val="21"/>
        </w:rPr>
      </w:pPr>
      <w:r>
        <w:rPr>
          <w:rFonts w:eastAsia="仿宋_GB2312"/>
          <w:kern w:val="0"/>
          <w:szCs w:val="21"/>
        </w:rPr>
        <w:t>16.2.2承包人违约的责任</w:t>
      </w:r>
    </w:p>
    <w:p>
      <w:pPr>
        <w:ind w:firstLine="420" w:firstLineChars="200"/>
        <w:jc w:val="left"/>
        <w:rPr>
          <w:rFonts w:eastAsia="仿宋_GB2312"/>
          <w:kern w:val="0"/>
          <w:szCs w:val="21"/>
          <w:u w:val="single"/>
        </w:rPr>
      </w:pPr>
      <w:r>
        <w:rPr>
          <w:rFonts w:eastAsia="仿宋_GB2312"/>
          <w:kern w:val="0"/>
          <w:szCs w:val="21"/>
        </w:rPr>
        <w:t>承包人违约责任的承担方式和计算方法：</w:t>
      </w:r>
      <w:r>
        <w:rPr>
          <w:rFonts w:hint="eastAsia" w:eastAsia="仿宋_GB2312"/>
          <w:kern w:val="0"/>
          <w:szCs w:val="21"/>
          <w:highlight w:val="none"/>
          <w:u w:val="single"/>
        </w:rPr>
        <w:t>因承包人原因造成工程质量不合格的，承包人应无条件修复达到合同约定的质量标准；无法维修的，双方协商处理。发生该条违约时，发包人有权停止支付所有工程款项，不退还履约担保和低价风险担保。劳动力、材料、设备投入计划不能按投标文件中的承诺到场的视为承包人违约一次并向发包人支付1万元罚金。</w:t>
      </w:r>
    </w:p>
    <w:p>
      <w:pPr>
        <w:ind w:firstLine="420" w:firstLineChars="200"/>
        <w:jc w:val="left"/>
        <w:rPr>
          <w:rFonts w:eastAsia="仿宋_GB2312"/>
          <w:kern w:val="0"/>
          <w:szCs w:val="21"/>
          <w:highlight w:val="none"/>
          <w:u w:val="single"/>
        </w:rPr>
      </w:pPr>
      <w:r>
        <w:rPr>
          <w:rFonts w:hint="eastAsia" w:eastAsia="仿宋_GB2312"/>
          <w:kern w:val="0"/>
          <w:szCs w:val="21"/>
          <w:highlight w:val="none"/>
          <w:u w:val="single"/>
        </w:rPr>
        <w:t>投标文件中承诺的项目班子管理人员原则上不予更换，确因项目班子管理人员身体健康等不可抗拒原因需要变更时</w:t>
      </w:r>
      <w:r>
        <w:rPr>
          <w:rFonts w:hint="eastAsia" w:eastAsia="仿宋_GB2312"/>
          <w:color w:val="auto"/>
          <w:kern w:val="0"/>
          <w:szCs w:val="21"/>
          <w:highlight w:val="none"/>
          <w:u w:val="single"/>
        </w:rPr>
        <w:t>，必须经</w:t>
      </w:r>
      <w:r>
        <w:rPr>
          <w:rFonts w:hint="eastAsia" w:eastAsia="仿宋_GB2312"/>
          <w:color w:val="auto"/>
          <w:kern w:val="0"/>
          <w:szCs w:val="21"/>
          <w:highlight w:val="none"/>
          <w:u w:val="single"/>
          <w:lang w:val="en-US" w:eastAsia="zh-CN"/>
        </w:rPr>
        <w:t>发包人</w:t>
      </w:r>
      <w:r>
        <w:rPr>
          <w:rFonts w:hint="eastAsia" w:eastAsia="仿宋_GB2312"/>
          <w:color w:val="auto"/>
          <w:kern w:val="0"/>
          <w:szCs w:val="21"/>
          <w:highlight w:val="none"/>
          <w:u w:val="single"/>
        </w:rPr>
        <w:t>同意</w:t>
      </w:r>
      <w:r>
        <w:rPr>
          <w:rFonts w:hint="eastAsia" w:eastAsia="仿宋_GB2312"/>
          <w:color w:val="0070C0"/>
          <w:kern w:val="0"/>
          <w:szCs w:val="21"/>
          <w:highlight w:val="none"/>
          <w:u w:val="single"/>
        </w:rPr>
        <w:t>，</w:t>
      </w:r>
      <w:r>
        <w:rPr>
          <w:rFonts w:hint="eastAsia" w:eastAsia="仿宋_GB2312"/>
          <w:kern w:val="0"/>
          <w:szCs w:val="21"/>
          <w:highlight w:val="none"/>
          <w:u w:val="single"/>
        </w:rPr>
        <w:t>替换后的管理人员资格、业绩不得低于原管理人员，并完善变更手续，报送建设行政主管部门和市标后办备案。未报送备案的，由建设行政主管部门记企业和项目经理不良记录档案一次。更换项目班子管理人员一人次视为违约一次，并按以下规定给予承包人进行处罚。</w:t>
      </w:r>
    </w:p>
    <w:p>
      <w:pPr>
        <w:ind w:left="1050" w:leftChars="200" w:hanging="630" w:hangingChars="300"/>
        <w:jc w:val="left"/>
        <w:rPr>
          <w:rFonts w:eastAsia="仿宋_GB2312"/>
          <w:color w:val="0070C0"/>
          <w:kern w:val="0"/>
          <w:szCs w:val="21"/>
          <w:highlight w:val="none"/>
          <w:u w:val="single"/>
        </w:rPr>
      </w:pPr>
      <w:r>
        <w:rPr>
          <w:rFonts w:hint="eastAsia" w:eastAsia="仿宋_GB2312"/>
          <w:kern w:val="0"/>
          <w:szCs w:val="21"/>
          <w:highlight w:val="none"/>
          <w:u w:val="single"/>
        </w:rPr>
        <w:t>（1）</w:t>
      </w:r>
      <w:r>
        <w:rPr>
          <w:rFonts w:hint="eastAsia" w:eastAsia="仿宋_GB2312"/>
          <w:color w:val="auto"/>
          <w:kern w:val="0"/>
          <w:szCs w:val="21"/>
          <w:highlight w:val="none"/>
          <w:u w:val="single"/>
        </w:rPr>
        <w:t>因实际情况，确需更换项目经理时，更换一次需支付罚款</w:t>
      </w:r>
      <w:r>
        <w:rPr>
          <w:rFonts w:hint="eastAsia" w:eastAsia="仿宋_GB2312"/>
          <w:color w:val="auto"/>
          <w:kern w:val="0"/>
          <w:szCs w:val="21"/>
          <w:highlight w:val="none"/>
          <w:u w:val="single"/>
          <w:lang w:val="en-US" w:eastAsia="zh-CN"/>
        </w:rPr>
        <w:t>2</w:t>
      </w:r>
      <w:r>
        <w:rPr>
          <w:rFonts w:hint="eastAsia" w:eastAsia="仿宋_GB2312"/>
          <w:color w:val="auto"/>
          <w:kern w:val="0"/>
          <w:szCs w:val="21"/>
          <w:highlight w:val="none"/>
          <w:u w:val="single"/>
        </w:rPr>
        <w:t>万元；</w:t>
      </w:r>
    </w:p>
    <w:p>
      <w:pPr>
        <w:ind w:left="1050" w:leftChars="200" w:hanging="630" w:hangingChars="300"/>
        <w:jc w:val="left"/>
        <w:rPr>
          <w:rFonts w:eastAsia="仿宋_GB2312"/>
          <w:kern w:val="0"/>
          <w:szCs w:val="21"/>
          <w:highlight w:val="none"/>
          <w:u w:val="single"/>
        </w:rPr>
      </w:pPr>
      <w:r>
        <w:rPr>
          <w:rFonts w:hint="eastAsia" w:eastAsia="仿宋_GB2312"/>
          <w:kern w:val="0"/>
          <w:szCs w:val="21"/>
          <w:highlight w:val="none"/>
          <w:u w:val="single"/>
        </w:rPr>
        <w:t>（2）如更换技术负责人，须向发包人支付人员罚金2万元/人次；</w:t>
      </w:r>
    </w:p>
    <w:p>
      <w:pPr>
        <w:ind w:left="1050" w:leftChars="200" w:hanging="630" w:hangingChars="300"/>
        <w:jc w:val="left"/>
        <w:rPr>
          <w:rFonts w:eastAsia="仿宋_GB2312"/>
          <w:kern w:val="0"/>
          <w:szCs w:val="21"/>
          <w:highlight w:val="none"/>
          <w:u w:val="single"/>
        </w:rPr>
      </w:pPr>
      <w:r>
        <w:rPr>
          <w:rFonts w:hint="eastAsia" w:eastAsia="仿宋_GB2312"/>
          <w:kern w:val="0"/>
          <w:szCs w:val="21"/>
          <w:highlight w:val="none"/>
          <w:u w:val="single"/>
        </w:rPr>
        <w:t>（3）其他管理人员</w:t>
      </w:r>
      <w:r>
        <w:rPr>
          <w:rFonts w:hint="eastAsia" w:eastAsia="仿宋_GB2312"/>
          <w:kern w:val="0"/>
          <w:szCs w:val="21"/>
          <w:highlight w:val="none"/>
          <w:u w:val="single"/>
          <w:lang w:val="en-US" w:eastAsia="zh-CN"/>
        </w:rPr>
        <w:t>1</w:t>
      </w:r>
      <w:r>
        <w:rPr>
          <w:rFonts w:hint="eastAsia" w:eastAsia="仿宋_GB2312"/>
          <w:kern w:val="0"/>
          <w:szCs w:val="21"/>
          <w:highlight w:val="none"/>
          <w:u w:val="single"/>
        </w:rPr>
        <w:t>万元/人次。</w:t>
      </w:r>
    </w:p>
    <w:p>
      <w:pPr>
        <w:ind w:firstLine="420" w:firstLineChars="200"/>
        <w:jc w:val="left"/>
        <w:rPr>
          <w:rFonts w:eastAsia="仿宋_GB2312"/>
          <w:kern w:val="0"/>
          <w:szCs w:val="21"/>
          <w:highlight w:val="none"/>
          <w:u w:val="single"/>
        </w:rPr>
      </w:pPr>
      <w:r>
        <w:rPr>
          <w:rFonts w:hint="eastAsia" w:eastAsia="仿宋_GB2312"/>
          <w:kern w:val="0"/>
          <w:szCs w:val="21"/>
          <w:highlight w:val="none"/>
          <w:u w:val="single"/>
        </w:rPr>
        <w:t>（4）被替换的项目班子管理人员不得再参与其它项目的投标和管理，若发现须再次向发包人支付违约金，违约金金额等同于替换金额。</w:t>
      </w:r>
    </w:p>
    <w:p>
      <w:pPr>
        <w:ind w:firstLine="420" w:firstLineChars="200"/>
        <w:jc w:val="left"/>
        <w:rPr>
          <w:rFonts w:eastAsia="仿宋_GB2312"/>
          <w:kern w:val="0"/>
          <w:szCs w:val="21"/>
          <w:u w:val="single"/>
        </w:rPr>
      </w:pPr>
      <w:r>
        <w:rPr>
          <w:rFonts w:hint="eastAsia" w:eastAsia="仿宋_GB2312"/>
          <w:kern w:val="0"/>
          <w:szCs w:val="21"/>
          <w:highlight w:val="none"/>
          <w:u w:val="single"/>
        </w:rPr>
        <w:t>（5）项目班子人员在施工期间不能满足工程的需要，建设单位有权要求更换。</w:t>
      </w:r>
    </w:p>
    <w:p>
      <w:pPr>
        <w:ind w:firstLine="420" w:firstLineChars="200"/>
        <w:jc w:val="left"/>
        <w:rPr>
          <w:rFonts w:eastAsia="仿宋_GB2312"/>
          <w:szCs w:val="21"/>
        </w:rPr>
      </w:pPr>
      <w:r>
        <w:rPr>
          <w:rFonts w:eastAsia="仿宋_GB2312"/>
          <w:szCs w:val="21"/>
        </w:rPr>
        <w:t>16.2.3因承包人违约解除合同</w:t>
      </w:r>
    </w:p>
    <w:p>
      <w:pPr>
        <w:spacing w:before="120" w:after="120" w:line="240" w:lineRule="atLeast"/>
        <w:ind w:firstLine="420" w:firstLineChars="200"/>
        <w:rPr>
          <w:rFonts w:eastAsia="仿宋_GB2312"/>
          <w:color w:val="auto"/>
          <w:kern w:val="0"/>
          <w:szCs w:val="21"/>
          <w:highlight w:val="none"/>
          <w:u w:val="single"/>
        </w:rPr>
      </w:pPr>
      <w:r>
        <w:rPr>
          <w:rFonts w:eastAsia="仿宋_GB2312"/>
          <w:color w:val="auto"/>
          <w:kern w:val="0"/>
          <w:szCs w:val="21"/>
          <w:highlight w:val="none"/>
        </w:rPr>
        <w:t>关于承包人违约解除合同的特别约定：</w:t>
      </w:r>
      <w:r>
        <w:rPr>
          <w:rFonts w:hint="eastAsia" w:eastAsia="仿宋_GB2312"/>
          <w:color w:val="auto"/>
          <w:kern w:val="0"/>
          <w:szCs w:val="21"/>
          <w:highlight w:val="none"/>
          <w:u w:val="single"/>
        </w:rPr>
        <w:t>因承包人原因出现下列情形的，发包人可依法解除合同：（1）在开工通知发出后</w:t>
      </w:r>
      <w:r>
        <w:rPr>
          <w:rFonts w:eastAsia="仿宋_GB2312"/>
          <w:color w:val="auto"/>
          <w:kern w:val="0"/>
          <w:szCs w:val="21"/>
          <w:highlight w:val="none"/>
          <w:u w:val="single"/>
        </w:rPr>
        <w:t>1</w:t>
      </w:r>
      <w:r>
        <w:rPr>
          <w:rFonts w:hint="eastAsia" w:eastAsia="仿宋_GB2312"/>
          <w:color w:val="auto"/>
          <w:kern w:val="0"/>
          <w:szCs w:val="21"/>
          <w:highlight w:val="none"/>
          <w:u w:val="single"/>
        </w:rPr>
        <w:t>0日内，非因发包人原因不进场的；（2）关键岗位人员变更未经发包人同意擅自长期脱岗离岗（出勤率不足70%）不履行职务的；（3）工期严重滞后【施工重要节点延误20天（含20天）以上】经催告后在合理期限内仍未采取有效措施的；（4）质量、安全行政主管部门现场检查中发现问题要求整改，拒不整改的或多次（3次及以上）整改不到位的；（5）拖欠劳务人员工资，引起群体性事件的；（6）承包人明确表示或者以其行为表明不履行合同主要义务的；（7）有证据证明承包人无能力继续履行义务的；（8）法律、法规规定或合同约定的其他情形。施工过程中如承包人违约造成的合同解除，</w:t>
      </w:r>
      <w:r>
        <w:rPr>
          <w:rFonts w:hint="eastAsia" w:eastAsia="仿宋_GB2312"/>
          <w:color w:val="auto"/>
          <w:kern w:val="0"/>
          <w:szCs w:val="21"/>
          <w:highlight w:val="none"/>
          <w:u w:val="single"/>
          <w:lang w:val="en-US" w:eastAsia="zh-CN"/>
        </w:rPr>
        <w:t>发包人</w:t>
      </w:r>
      <w:r>
        <w:rPr>
          <w:rFonts w:hint="eastAsia" w:eastAsia="仿宋_GB2312"/>
          <w:color w:val="auto"/>
          <w:kern w:val="0"/>
          <w:szCs w:val="21"/>
          <w:highlight w:val="none"/>
          <w:u w:val="single"/>
        </w:rPr>
        <w:t>只支付已完成工程量50%的价款，并且履约保证金不予退还。</w:t>
      </w:r>
    </w:p>
    <w:p>
      <w:pPr>
        <w:spacing w:before="120" w:after="120" w:line="240" w:lineRule="atLeast"/>
        <w:ind w:firstLine="420" w:firstLineChars="200"/>
        <w:rPr>
          <w:rFonts w:eastAsia="仿宋_GB2312"/>
          <w:kern w:val="0"/>
          <w:szCs w:val="21"/>
        </w:rPr>
      </w:pPr>
      <w:r>
        <w:rPr>
          <w:rFonts w:hint="eastAsia" w:eastAsia="仿宋_GB2312"/>
          <w:szCs w:val="21"/>
        </w:rPr>
        <w:t>承包人除承担相应条款下的罚款外，另需赔偿给发包人造成的以下损失：</w:t>
      </w:r>
      <w:r>
        <w:rPr>
          <w:rFonts w:hint="eastAsia" w:eastAsia="仿宋_GB2312"/>
          <w:szCs w:val="21"/>
          <w:u w:val="single"/>
        </w:rPr>
        <w:t xml:space="preserve"> </w:t>
      </w:r>
      <w:r>
        <w:rPr>
          <w:rFonts w:hint="eastAsia" w:eastAsia="仿宋_GB2312"/>
          <w:szCs w:val="21"/>
          <w:u w:val="single"/>
          <w:lang w:val="en-US" w:eastAsia="zh-CN"/>
        </w:rPr>
        <w:t>/</w:t>
      </w:r>
      <w:r>
        <w:rPr>
          <w:rFonts w:eastAsia="仿宋_GB2312"/>
          <w:szCs w:val="21"/>
          <w:u w:val="single"/>
        </w:rPr>
        <w:t xml:space="preserve">   </w:t>
      </w:r>
      <w:r>
        <w:rPr>
          <w:rFonts w:hint="eastAsia" w:eastAsia="仿宋_GB2312"/>
          <w:szCs w:val="21"/>
          <w:u w:val="single"/>
          <w:lang w:eastAsia="zh-CN"/>
        </w:rPr>
        <w:t>。</w:t>
      </w:r>
      <w:r>
        <w:rPr>
          <w:rFonts w:eastAsia="仿宋_GB2312"/>
          <w:kern w:val="0"/>
          <w:szCs w:val="21"/>
        </w:rPr>
        <w:t xml:space="preserve">  </w:t>
      </w:r>
    </w:p>
    <w:p>
      <w:pPr>
        <w:spacing w:before="120" w:after="120"/>
        <w:ind w:firstLine="420" w:firstLineChars="200"/>
        <w:rPr>
          <w:rFonts w:eastAsia="仿宋_GB2312"/>
          <w:kern w:val="0"/>
          <w:szCs w:val="21"/>
          <w:u w:val="single"/>
        </w:rPr>
      </w:pPr>
      <w:r>
        <w:rPr>
          <w:rFonts w:eastAsia="仿宋_GB2312"/>
          <w:kern w:val="0"/>
          <w:szCs w:val="21"/>
        </w:rPr>
        <w:t>发包人</w:t>
      </w:r>
      <w:r>
        <w:rPr>
          <w:rFonts w:hint="eastAsia" w:eastAsia="仿宋_GB2312"/>
          <w:kern w:val="0"/>
          <w:szCs w:val="21"/>
        </w:rPr>
        <w:t>继续</w:t>
      </w:r>
      <w:r>
        <w:rPr>
          <w:rFonts w:eastAsia="仿宋_GB2312"/>
          <w:kern w:val="0"/>
          <w:szCs w:val="21"/>
        </w:rPr>
        <w:t>使用承包人在施工现场的材料、设备、临时工程、承包人文件和由承包人或以其名义编制的其他文件</w:t>
      </w:r>
      <w:r>
        <w:rPr>
          <w:rFonts w:hint="eastAsia" w:eastAsia="仿宋_GB2312"/>
          <w:kern w:val="0"/>
          <w:szCs w:val="21"/>
        </w:rPr>
        <w:t>的费用承担方式</w:t>
      </w:r>
      <w:r>
        <w:rPr>
          <w:rFonts w:eastAsia="仿宋_GB2312"/>
          <w:kern w:val="0"/>
          <w:szCs w:val="21"/>
        </w:rPr>
        <w:t>：</w:t>
      </w:r>
      <w:r>
        <w:rPr>
          <w:rFonts w:hint="eastAsia" w:eastAsia="仿宋_GB2312"/>
          <w:kern w:val="0"/>
          <w:szCs w:val="21"/>
          <w:u w:val="single"/>
        </w:rPr>
        <w:t>由承包人承担。</w:t>
      </w:r>
    </w:p>
    <w:p>
      <w:pPr>
        <w:pStyle w:val="5"/>
        <w:keepNext w:val="0"/>
        <w:keepLines w:val="0"/>
        <w:spacing w:before="120" w:after="120" w:line="240" w:lineRule="auto"/>
        <w:rPr>
          <w:rFonts w:ascii="Times New Roman" w:hAnsi="Times New Roman"/>
          <w:b w:val="0"/>
          <w:sz w:val="21"/>
          <w:szCs w:val="21"/>
        </w:rPr>
      </w:pPr>
      <w:bookmarkStart w:id="544" w:name="_Toc351203649"/>
      <w:r>
        <w:rPr>
          <w:rFonts w:ascii="Times New Roman" w:hAnsi="Times New Roman"/>
          <w:b w:val="0"/>
          <w:sz w:val="21"/>
          <w:szCs w:val="21"/>
        </w:rPr>
        <w:t>17. 不可抗力</w:t>
      </w:r>
      <w:bookmarkEnd w:id="542"/>
      <w:bookmarkEnd w:id="544"/>
    </w:p>
    <w:p>
      <w:pPr>
        <w:spacing w:after="120"/>
        <w:ind w:firstLine="420" w:firstLineChars="200"/>
        <w:rPr>
          <w:rFonts w:eastAsia="黑体"/>
          <w:szCs w:val="21"/>
        </w:rPr>
      </w:pPr>
      <w:r>
        <w:rPr>
          <w:rFonts w:eastAsia="黑体"/>
          <w:szCs w:val="21"/>
        </w:rPr>
        <w:t>17.1 不可抗力的确认</w:t>
      </w:r>
    </w:p>
    <w:p>
      <w:pPr>
        <w:ind w:firstLine="420" w:firstLineChars="200"/>
        <w:jc w:val="left"/>
        <w:rPr>
          <w:rFonts w:eastAsia="仿宋_GB2312"/>
          <w:kern w:val="0"/>
          <w:szCs w:val="21"/>
          <w:u w:val="single"/>
        </w:rPr>
      </w:pPr>
      <w:r>
        <w:rPr>
          <w:rFonts w:eastAsia="仿宋_GB2312"/>
          <w:szCs w:val="21"/>
        </w:rPr>
        <w:t>除通用合同条款约定的不可抗力事件之外，视为不可抗力的其他情形：</w:t>
      </w:r>
      <w:r>
        <w:rPr>
          <w:rFonts w:hint="eastAsia" w:eastAsia="仿宋_GB2312"/>
          <w:kern w:val="0"/>
          <w:szCs w:val="21"/>
          <w:u w:val="single"/>
        </w:rPr>
        <w:t>包括空中飞行物坠落或非发包人、承包人责任造成的爆炸、连续停电停水8小时以上、火灾以及六级以上的大风、暴雨、大雪、本地区50年一遇的洪水、6级以上的地震等自然灾害（以上以当地气象及有关权威部门认定为准）。</w:t>
      </w:r>
    </w:p>
    <w:p>
      <w:pPr>
        <w:spacing w:after="120"/>
        <w:ind w:firstLine="420" w:firstLineChars="200"/>
        <w:rPr>
          <w:rFonts w:eastAsia="黑体"/>
          <w:szCs w:val="21"/>
        </w:rPr>
      </w:pPr>
      <w:r>
        <w:rPr>
          <w:rFonts w:eastAsia="黑体"/>
          <w:szCs w:val="21"/>
        </w:rPr>
        <w:t>17.4 因不可抗力解除合同</w:t>
      </w:r>
    </w:p>
    <w:p>
      <w:pPr>
        <w:ind w:firstLine="420" w:firstLineChars="200"/>
        <w:jc w:val="left"/>
        <w:rPr>
          <w:rFonts w:eastAsia="仿宋_GB2312"/>
          <w:szCs w:val="21"/>
        </w:rPr>
      </w:pPr>
      <w:r>
        <w:rPr>
          <w:rFonts w:eastAsia="仿宋_GB2312"/>
          <w:szCs w:val="21"/>
        </w:rPr>
        <w:t>合同解除后，发包人应在商定或确定发包人应支付款项后</w:t>
      </w:r>
      <w:r>
        <w:rPr>
          <w:rFonts w:hint="eastAsia" w:eastAsia="仿宋_GB2312"/>
          <w:szCs w:val="21"/>
          <w:u w:val="single"/>
        </w:rPr>
        <w:t>28</w:t>
      </w:r>
      <w:r>
        <w:rPr>
          <w:rFonts w:eastAsia="仿宋_GB2312"/>
          <w:szCs w:val="21"/>
        </w:rPr>
        <w:t>天内完成款项的支付。</w:t>
      </w:r>
    </w:p>
    <w:p>
      <w:pPr>
        <w:pStyle w:val="5"/>
        <w:keepNext w:val="0"/>
        <w:keepLines w:val="0"/>
        <w:spacing w:before="120" w:after="120" w:line="240" w:lineRule="auto"/>
        <w:rPr>
          <w:rFonts w:ascii="Times New Roman" w:hAnsi="Times New Roman"/>
          <w:b w:val="0"/>
          <w:sz w:val="21"/>
          <w:szCs w:val="21"/>
        </w:rPr>
      </w:pPr>
      <w:bookmarkStart w:id="545" w:name="_Toc351203650"/>
      <w:r>
        <w:rPr>
          <w:rFonts w:ascii="Times New Roman" w:hAnsi="Times New Roman"/>
          <w:b w:val="0"/>
          <w:sz w:val="21"/>
          <w:szCs w:val="21"/>
        </w:rPr>
        <w:t>18. 保险</w:t>
      </w:r>
      <w:bookmarkEnd w:id="545"/>
    </w:p>
    <w:bookmarkEnd w:id="543"/>
    <w:p>
      <w:pPr>
        <w:spacing w:after="120"/>
        <w:ind w:firstLine="420" w:firstLineChars="200"/>
        <w:rPr>
          <w:rFonts w:eastAsia="黑体"/>
          <w:szCs w:val="21"/>
        </w:rPr>
      </w:pPr>
      <w:r>
        <w:rPr>
          <w:rFonts w:eastAsia="黑体"/>
          <w:szCs w:val="21"/>
        </w:rPr>
        <w:t>18.1 工程保险</w:t>
      </w:r>
    </w:p>
    <w:p>
      <w:pPr>
        <w:ind w:firstLine="420" w:firstLineChars="200"/>
        <w:jc w:val="left"/>
        <w:rPr>
          <w:rFonts w:eastAsia="仿宋_GB2312"/>
          <w:kern w:val="0"/>
          <w:szCs w:val="21"/>
          <w:u w:val="single"/>
        </w:rPr>
      </w:pPr>
      <w:r>
        <w:rPr>
          <w:rFonts w:eastAsia="仿宋_GB2312"/>
          <w:szCs w:val="21"/>
        </w:rPr>
        <w:t>关于工程保险的特别约定：</w:t>
      </w:r>
      <w:r>
        <w:rPr>
          <w:rFonts w:hint="eastAsia" w:eastAsia="仿宋_GB2312"/>
          <w:kern w:val="0"/>
          <w:szCs w:val="21"/>
          <w:u w:val="single"/>
        </w:rPr>
        <w:t>发包人应投保建筑工程一切险或安装工程一切险，费用由投标单位自行考虑包含在报价内，中标后由施工中标单位以建设单位名义据实投保建筑工程一切险或安装工程一切险。</w:t>
      </w:r>
    </w:p>
    <w:p>
      <w:pPr>
        <w:ind w:firstLine="420" w:firstLineChars="200"/>
        <w:jc w:val="left"/>
        <w:rPr>
          <w:rFonts w:eastAsia="黑体"/>
          <w:szCs w:val="21"/>
        </w:rPr>
      </w:pPr>
      <w:r>
        <w:rPr>
          <w:rFonts w:eastAsia="黑体"/>
          <w:szCs w:val="21"/>
        </w:rPr>
        <w:t>18.3 其他保险</w:t>
      </w:r>
    </w:p>
    <w:p>
      <w:pPr>
        <w:ind w:firstLine="420" w:firstLineChars="200"/>
        <w:jc w:val="left"/>
        <w:rPr>
          <w:rFonts w:eastAsia="仿宋_GB2312"/>
          <w:kern w:val="0"/>
          <w:szCs w:val="21"/>
          <w:u w:val="single"/>
        </w:rPr>
      </w:pPr>
      <w:r>
        <w:rPr>
          <w:rFonts w:eastAsia="仿宋_GB2312"/>
          <w:szCs w:val="21"/>
        </w:rPr>
        <w:t>关于其他保险的约定：</w:t>
      </w:r>
      <w:r>
        <w:rPr>
          <w:rFonts w:hint="eastAsia" w:eastAsia="仿宋_GB2312"/>
          <w:kern w:val="0"/>
          <w:szCs w:val="21"/>
          <w:u w:val="single"/>
        </w:rPr>
        <w:t>承包人须为其施工现场的全部人员办理意外伤害保险并支付保险费，包括其员工及为履行合同聘请的第三方的人员。</w:t>
      </w:r>
    </w:p>
    <w:p>
      <w:pPr>
        <w:ind w:firstLine="420" w:firstLineChars="200"/>
        <w:jc w:val="left"/>
        <w:rPr>
          <w:rFonts w:eastAsia="仿宋_GB2312"/>
          <w:kern w:val="0"/>
          <w:szCs w:val="21"/>
        </w:rPr>
      </w:pPr>
      <w:r>
        <w:rPr>
          <w:rFonts w:eastAsia="仿宋_GB2312"/>
          <w:szCs w:val="21"/>
        </w:rPr>
        <w:t>承包人是否应为其施工设备等办理财产保险：</w:t>
      </w:r>
      <w:r>
        <w:rPr>
          <w:rFonts w:hint="eastAsia" w:eastAsia="仿宋_GB2312"/>
          <w:szCs w:val="21"/>
          <w:u w:val="single"/>
        </w:rPr>
        <w:t>是</w:t>
      </w:r>
      <w:r>
        <w:rPr>
          <w:rFonts w:eastAsia="仿宋_GB2312"/>
          <w:szCs w:val="21"/>
        </w:rPr>
        <w:t>。</w:t>
      </w:r>
    </w:p>
    <w:p>
      <w:pPr>
        <w:spacing w:after="120"/>
        <w:ind w:firstLine="420" w:firstLineChars="200"/>
        <w:rPr>
          <w:rFonts w:eastAsia="黑体"/>
          <w:szCs w:val="21"/>
        </w:rPr>
      </w:pPr>
      <w:r>
        <w:rPr>
          <w:rFonts w:eastAsia="黑体"/>
          <w:szCs w:val="21"/>
        </w:rPr>
        <w:t>18.7 通知义务</w:t>
      </w:r>
    </w:p>
    <w:p>
      <w:pPr>
        <w:ind w:firstLine="420" w:firstLineChars="200"/>
        <w:jc w:val="left"/>
        <w:rPr>
          <w:rFonts w:eastAsia="仿宋_GB2312"/>
          <w:kern w:val="0"/>
          <w:szCs w:val="21"/>
          <w:u w:val="single"/>
        </w:rPr>
      </w:pPr>
      <w:r>
        <w:rPr>
          <w:rFonts w:eastAsia="仿宋_GB2312"/>
          <w:kern w:val="0"/>
          <w:szCs w:val="21"/>
        </w:rPr>
        <w:t>关于变更保险合同时的通知义务的约定：</w:t>
      </w:r>
      <w:r>
        <w:rPr>
          <w:rFonts w:hint="eastAsia" w:eastAsia="仿宋_GB2312"/>
          <w:kern w:val="0"/>
          <w:szCs w:val="21"/>
          <w:u w:val="single"/>
        </w:rPr>
        <w:t>执行通用条款</w:t>
      </w:r>
      <w:r>
        <w:rPr>
          <w:rFonts w:eastAsia="仿宋_GB2312"/>
          <w:kern w:val="0"/>
          <w:szCs w:val="21"/>
        </w:rPr>
        <w:t>。</w:t>
      </w:r>
    </w:p>
    <w:bookmarkEnd w:id="519"/>
    <w:bookmarkEnd w:id="520"/>
    <w:bookmarkEnd w:id="521"/>
    <w:bookmarkEnd w:id="522"/>
    <w:bookmarkEnd w:id="523"/>
    <w:bookmarkEnd w:id="524"/>
    <w:bookmarkEnd w:id="525"/>
    <w:bookmarkEnd w:id="526"/>
    <w:bookmarkEnd w:id="527"/>
    <w:bookmarkEnd w:id="528"/>
    <w:bookmarkEnd w:id="529"/>
    <w:bookmarkEnd w:id="530"/>
    <w:p>
      <w:pPr>
        <w:pStyle w:val="5"/>
        <w:keepNext w:val="0"/>
        <w:keepLines w:val="0"/>
        <w:spacing w:before="120" w:after="120" w:line="240" w:lineRule="auto"/>
        <w:rPr>
          <w:rFonts w:ascii="Times New Roman" w:hAnsi="Times New Roman"/>
          <w:b w:val="0"/>
          <w:sz w:val="21"/>
          <w:szCs w:val="21"/>
        </w:rPr>
      </w:pPr>
      <w:bookmarkStart w:id="546" w:name="_Toc351203651"/>
      <w:r>
        <w:rPr>
          <w:rFonts w:ascii="Times New Roman" w:hAnsi="Times New Roman"/>
          <w:b w:val="0"/>
          <w:sz w:val="21"/>
          <w:szCs w:val="21"/>
        </w:rPr>
        <w:t>20. 争议解决</w:t>
      </w:r>
      <w:bookmarkEnd w:id="546"/>
    </w:p>
    <w:bookmarkEnd w:id="531"/>
    <w:bookmarkEnd w:id="532"/>
    <w:p>
      <w:pPr>
        <w:spacing w:after="120"/>
        <w:ind w:firstLine="420" w:firstLineChars="200"/>
        <w:rPr>
          <w:rFonts w:eastAsia="黑体"/>
          <w:szCs w:val="21"/>
        </w:rPr>
      </w:pPr>
      <w:r>
        <w:rPr>
          <w:rFonts w:eastAsia="黑体"/>
          <w:szCs w:val="21"/>
        </w:rPr>
        <w:t>20.3 争</w:t>
      </w:r>
      <w:bookmarkEnd w:id="533"/>
      <w:r>
        <w:rPr>
          <w:rFonts w:eastAsia="黑体"/>
          <w:szCs w:val="21"/>
        </w:rPr>
        <w:t>议评审</w:t>
      </w:r>
    </w:p>
    <w:p>
      <w:pPr>
        <w:ind w:firstLine="420" w:firstLineChars="200"/>
        <w:jc w:val="left"/>
        <w:rPr>
          <w:rFonts w:eastAsia="仿宋_GB2312"/>
          <w:szCs w:val="21"/>
        </w:rPr>
      </w:pPr>
      <w:r>
        <w:rPr>
          <w:rFonts w:eastAsia="仿宋_GB2312"/>
          <w:szCs w:val="21"/>
        </w:rPr>
        <w:t>合同当事人是否同意将工程争议提交争议评审小组决</w:t>
      </w:r>
      <w:r>
        <w:rPr>
          <w:rFonts w:hint="eastAsia" w:eastAsia="仿宋_GB2312"/>
          <w:szCs w:val="21"/>
        </w:rPr>
        <w:t>定：</w:t>
      </w:r>
      <w:r>
        <w:rPr>
          <w:rFonts w:hint="eastAsia" w:eastAsia="仿宋_GB2312"/>
          <w:szCs w:val="21"/>
          <w:u w:val="single"/>
        </w:rPr>
        <w:t xml:space="preserve">       /           </w:t>
      </w:r>
      <w:r>
        <w:rPr>
          <w:rFonts w:hint="eastAsia" w:eastAsia="仿宋_GB2312"/>
          <w:szCs w:val="21"/>
        </w:rPr>
        <w:t>。</w:t>
      </w:r>
    </w:p>
    <w:p>
      <w:pPr>
        <w:ind w:firstLine="420" w:firstLineChars="200"/>
        <w:jc w:val="left"/>
        <w:rPr>
          <w:rFonts w:eastAsia="仿宋_GB2312"/>
          <w:szCs w:val="21"/>
        </w:rPr>
      </w:pPr>
      <w:r>
        <w:rPr>
          <w:rFonts w:eastAsia="仿宋_GB2312"/>
          <w:szCs w:val="21"/>
        </w:rPr>
        <w:t>20.3.1争议评审小组的确定</w:t>
      </w:r>
    </w:p>
    <w:p>
      <w:pPr>
        <w:ind w:firstLine="420" w:firstLineChars="200"/>
        <w:jc w:val="left"/>
        <w:rPr>
          <w:rFonts w:eastAsia="仿宋_GB2312"/>
          <w:szCs w:val="21"/>
          <w:u w:val="single"/>
        </w:rPr>
      </w:pPr>
      <w:r>
        <w:rPr>
          <w:rFonts w:eastAsia="仿宋_GB2312"/>
          <w:szCs w:val="21"/>
        </w:rPr>
        <w:t>争议评审小组成员的确定：</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选定争议评审员的期限：</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争议评审小组成员的报酬承担方式：</w:t>
      </w:r>
      <w:r>
        <w:rPr>
          <w:rFonts w:hint="eastAsia" w:eastAsia="仿宋_GB2312"/>
          <w:szCs w:val="21"/>
          <w:u w:val="single"/>
        </w:rPr>
        <w:t>/</w:t>
      </w:r>
      <w:r>
        <w:rPr>
          <w:rFonts w:eastAsia="仿宋_GB2312"/>
          <w:szCs w:val="21"/>
        </w:rPr>
        <w:t>。</w:t>
      </w:r>
    </w:p>
    <w:p>
      <w:pPr>
        <w:ind w:firstLine="420" w:firstLineChars="200"/>
        <w:jc w:val="left"/>
        <w:rPr>
          <w:rFonts w:eastAsia="仿宋_GB2312"/>
          <w:szCs w:val="21"/>
        </w:rPr>
      </w:pPr>
      <w:r>
        <w:rPr>
          <w:rFonts w:eastAsia="仿宋_GB2312"/>
          <w:szCs w:val="21"/>
        </w:rPr>
        <w:t>其他事项的约定：</w:t>
      </w:r>
      <w:r>
        <w:rPr>
          <w:rFonts w:hint="eastAsia" w:eastAsia="仿宋_GB2312"/>
          <w:szCs w:val="21"/>
          <w:u w:val="single"/>
        </w:rPr>
        <w:t>/</w:t>
      </w:r>
      <w:r>
        <w:rPr>
          <w:rFonts w:eastAsia="仿宋_GB2312"/>
          <w:szCs w:val="21"/>
        </w:rPr>
        <w:t>。</w:t>
      </w:r>
    </w:p>
    <w:p>
      <w:pPr>
        <w:autoSpaceDE w:val="0"/>
        <w:autoSpaceDN w:val="0"/>
        <w:adjustRightInd w:val="0"/>
        <w:ind w:firstLine="420" w:firstLineChars="200"/>
        <w:jc w:val="left"/>
        <w:rPr>
          <w:rFonts w:eastAsia="仿宋_GB2312"/>
          <w:kern w:val="0"/>
          <w:szCs w:val="21"/>
        </w:rPr>
      </w:pPr>
      <w:r>
        <w:rPr>
          <w:rFonts w:eastAsia="仿宋_GB2312"/>
          <w:kern w:val="0"/>
          <w:szCs w:val="21"/>
        </w:rPr>
        <w:t>20.3.2争议评审小组的决定</w:t>
      </w:r>
    </w:p>
    <w:p>
      <w:pPr>
        <w:ind w:firstLine="420" w:firstLineChars="200"/>
        <w:jc w:val="left"/>
        <w:rPr>
          <w:rFonts w:eastAsia="仿宋_GB2312"/>
          <w:szCs w:val="21"/>
        </w:rPr>
      </w:pPr>
      <w:r>
        <w:rPr>
          <w:rFonts w:eastAsia="仿宋_GB2312"/>
          <w:szCs w:val="21"/>
        </w:rPr>
        <w:t>合同当事人关于本项的约定：</w:t>
      </w:r>
      <w:r>
        <w:rPr>
          <w:rFonts w:hint="eastAsia" w:eastAsia="仿宋_GB2312"/>
          <w:szCs w:val="21"/>
          <w:u w:val="single"/>
        </w:rPr>
        <w:t>/</w:t>
      </w:r>
      <w:r>
        <w:rPr>
          <w:rFonts w:eastAsia="仿宋_GB2312"/>
          <w:szCs w:val="21"/>
        </w:rPr>
        <w:t>。</w:t>
      </w:r>
    </w:p>
    <w:p>
      <w:pPr>
        <w:spacing w:after="120"/>
        <w:ind w:firstLine="420" w:firstLineChars="200"/>
        <w:rPr>
          <w:rFonts w:eastAsia="黑体"/>
          <w:szCs w:val="21"/>
        </w:rPr>
      </w:pPr>
      <w:r>
        <w:rPr>
          <w:rFonts w:eastAsia="黑体"/>
          <w:szCs w:val="21"/>
        </w:rPr>
        <w:t>20.4仲裁或诉讼</w:t>
      </w:r>
      <w:bookmarkEnd w:id="534"/>
    </w:p>
    <w:p>
      <w:pPr>
        <w:spacing w:after="120"/>
        <w:ind w:firstLine="420" w:firstLineChars="200"/>
        <w:rPr>
          <w:rFonts w:eastAsia="黑体"/>
          <w:szCs w:val="21"/>
        </w:rPr>
      </w:pPr>
      <w:r>
        <w:rPr>
          <w:rFonts w:eastAsia="仿宋_GB2312"/>
          <w:szCs w:val="21"/>
        </w:rPr>
        <w:t>因合同及合同有关事项发生的争议，按下列第</w:t>
      </w:r>
      <w:r>
        <w:rPr>
          <w:rFonts w:hint="eastAsia" w:eastAsia="仿宋_GB2312"/>
          <w:szCs w:val="21"/>
          <w:u w:val="single"/>
        </w:rPr>
        <w:t>（2）</w:t>
      </w:r>
      <w:r>
        <w:rPr>
          <w:rFonts w:eastAsia="仿宋_GB2312"/>
          <w:szCs w:val="21"/>
        </w:rPr>
        <w:t>种方式</w:t>
      </w:r>
      <w:r>
        <w:rPr>
          <w:rFonts w:hint="eastAsia" w:eastAsia="仿宋_GB2312"/>
          <w:szCs w:val="21"/>
        </w:rPr>
        <w:t>解</w:t>
      </w:r>
      <w:r>
        <w:rPr>
          <w:rFonts w:eastAsia="仿宋_GB2312"/>
          <w:szCs w:val="21"/>
        </w:rPr>
        <w:t>决：</w:t>
      </w:r>
    </w:p>
    <w:p>
      <w:pPr>
        <w:ind w:firstLine="420" w:firstLineChars="200"/>
        <w:jc w:val="left"/>
        <w:rPr>
          <w:rFonts w:eastAsia="仿宋_GB2312"/>
          <w:szCs w:val="21"/>
        </w:rPr>
      </w:pPr>
      <w:r>
        <w:rPr>
          <w:rFonts w:eastAsia="仿宋_GB2312"/>
          <w:szCs w:val="21"/>
        </w:rPr>
        <w:t>（1）向仲裁委员会申请仲裁；</w:t>
      </w:r>
    </w:p>
    <w:p>
      <w:pPr>
        <w:ind w:firstLine="420" w:firstLineChars="200"/>
        <w:jc w:val="left"/>
        <w:rPr>
          <w:rFonts w:eastAsia="仿宋_GB2312"/>
          <w:color w:val="auto"/>
          <w:szCs w:val="21"/>
          <w:highlight w:val="none"/>
        </w:rPr>
      </w:pPr>
      <w:r>
        <w:rPr>
          <w:rFonts w:eastAsia="仿宋_GB2312"/>
          <w:szCs w:val="21"/>
        </w:rPr>
        <w:t>（2）向</w:t>
      </w:r>
      <w:r>
        <w:rPr>
          <w:rFonts w:hint="eastAsia" w:eastAsia="仿宋_GB2312"/>
          <w:szCs w:val="21"/>
          <w:highlight w:val="none"/>
          <w:u w:val="single"/>
          <w:lang w:val="en-US" w:eastAsia="zh-CN"/>
        </w:rPr>
        <w:t>工程</w:t>
      </w:r>
      <w:r>
        <w:rPr>
          <w:rFonts w:hint="eastAsia" w:eastAsia="仿宋_GB2312"/>
          <w:szCs w:val="21"/>
          <w:highlight w:val="none"/>
          <w:u w:val="single"/>
        </w:rPr>
        <w:t>所在地</w:t>
      </w:r>
      <w:r>
        <w:rPr>
          <w:rFonts w:eastAsia="仿宋_GB2312"/>
          <w:szCs w:val="21"/>
        </w:rPr>
        <w:t>人民法院起诉。</w:t>
      </w:r>
      <w:bookmarkEnd w:id="535"/>
      <w:bookmarkEnd w:id="536"/>
      <w:bookmarkEnd w:id="537"/>
      <w:bookmarkEnd w:id="538"/>
      <w:bookmarkEnd w:id="539"/>
      <w:bookmarkEnd w:id="540"/>
    </w:p>
    <w:p>
      <w:pPr>
        <w:jc w:val="left"/>
        <w:rPr>
          <w:rFonts w:ascii="黑体" w:eastAsia="黑体"/>
          <w:color w:val="auto"/>
          <w:sz w:val="28"/>
          <w:szCs w:val="28"/>
          <w:highlight w:val="none"/>
        </w:rPr>
      </w:pPr>
      <w:r>
        <w:rPr>
          <w:rFonts w:hint="eastAsia" w:ascii="黑体" w:eastAsia="黑体"/>
          <w:color w:val="auto"/>
          <w:sz w:val="28"/>
          <w:szCs w:val="28"/>
          <w:highlight w:val="none"/>
        </w:rPr>
        <w:t xml:space="preserve">补充条款 </w:t>
      </w:r>
    </w:p>
    <w:p>
      <w:pPr>
        <w:ind w:firstLine="420" w:firstLineChars="200"/>
        <w:jc w:val="left"/>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lang w:val="en-US" w:eastAsia="zh-CN"/>
        </w:rPr>
        <w:t>21.1</w:t>
      </w:r>
      <w:r>
        <w:rPr>
          <w:rFonts w:hint="eastAsia" w:ascii="仿宋_GB2312" w:hAnsi="仿宋_GB2312" w:eastAsia="仿宋_GB2312" w:cs="仿宋_GB2312"/>
          <w:color w:val="auto"/>
          <w:szCs w:val="21"/>
          <w:highlight w:val="none"/>
        </w:rPr>
        <w:t>本补充条款是专用条款的一部分，其解释顺序优先于专用条款内的其他条款。</w:t>
      </w:r>
    </w:p>
    <w:p>
      <w:pPr>
        <w:pStyle w:val="2"/>
        <w:ind w:left="0" w:leftChars="0"/>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b/>
          <w:bCs/>
          <w:color w:val="auto"/>
          <w:sz w:val="21"/>
          <w:szCs w:val="21"/>
          <w:highlight w:val="none"/>
          <w:lang w:val="en-US" w:eastAsia="zh-CN"/>
        </w:rPr>
        <w:t>21.2</w:t>
      </w:r>
      <w:r>
        <w:rPr>
          <w:rFonts w:hint="eastAsia" w:ascii="仿宋_GB2312" w:hAnsi="仿宋_GB2312" w:eastAsia="仿宋_GB2312" w:cs="仿宋_GB2312"/>
          <w:i w:val="0"/>
          <w:iCs w:val="0"/>
          <w:caps w:val="0"/>
          <w:color w:val="auto"/>
          <w:spacing w:val="0"/>
          <w:sz w:val="21"/>
          <w:szCs w:val="21"/>
          <w:shd w:val="clear" w:fill="FFFFFF"/>
        </w:rPr>
        <w:t>本项目在工程款项结算时，</w:t>
      </w:r>
      <w:r>
        <w:rPr>
          <w:rFonts w:hint="eastAsia" w:ascii="仿宋_GB2312" w:hAnsi="仿宋_GB2312" w:eastAsia="仿宋_GB2312" w:cs="仿宋_GB2312"/>
          <w:i w:val="0"/>
          <w:iCs w:val="0"/>
          <w:caps w:val="0"/>
          <w:color w:val="auto"/>
          <w:spacing w:val="0"/>
          <w:sz w:val="21"/>
          <w:szCs w:val="21"/>
          <w:shd w:val="clear" w:fill="FFFFFF"/>
          <w:lang w:val="en-US" w:eastAsia="zh-CN"/>
        </w:rPr>
        <w:t>承包人</w:t>
      </w:r>
      <w:r>
        <w:rPr>
          <w:rFonts w:hint="eastAsia" w:ascii="仿宋_GB2312" w:hAnsi="仿宋_GB2312" w:eastAsia="仿宋_GB2312" w:cs="仿宋_GB2312"/>
          <w:i w:val="0"/>
          <w:iCs w:val="0"/>
          <w:caps w:val="0"/>
          <w:color w:val="auto"/>
          <w:spacing w:val="0"/>
          <w:sz w:val="21"/>
          <w:szCs w:val="21"/>
          <w:shd w:val="clear" w:fill="FFFFFF"/>
        </w:rPr>
        <w:t>须将项目相关税费缴入亳芜园区金库。</w:t>
      </w:r>
    </w:p>
    <w:p>
      <w:pPr>
        <w:pStyle w:val="2"/>
        <w:ind w:left="0" w:leftChars="0"/>
        <w:rPr>
          <w:rFonts w:hint="eastAsia" w:ascii="仿宋_GB2312" w:hAnsi="仿宋_GB2312" w:eastAsia="仿宋_GB2312" w:cs="仿宋_GB2312"/>
          <w:color w:val="auto"/>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21.3</w:t>
      </w:r>
      <w:r>
        <w:rPr>
          <w:rFonts w:hint="eastAsia" w:ascii="仿宋_GB2312" w:hAnsi="仿宋_GB2312" w:eastAsia="仿宋_GB2312" w:cs="仿宋_GB2312"/>
          <w:color w:val="auto"/>
          <w:szCs w:val="21"/>
          <w:shd w:val="clear" w:fill="FFFFFF"/>
        </w:rPr>
        <w:t>因承包人原因（包括但不限于因分包、转包、材料供应商、农民工工资等起诉发包人），导致发包人作为被告或者第三人参加案件诉讼，发包人因此而支付或承担的诉讼费、律师费、差旅费等，均由承包人承担，发包人先行支付或承担该费用的，有权从应付承包人工程款中直接扣除。因承包人违约，发包人索赔而承担的包括但不限于诉讼费、律师费、差旅费、鉴定费、保全费、保全之保险费、办案费等费用均由承包人承担，发包人先行支付或承担该费用的，有权从应付承包人工程款中直接扣除。</w:t>
      </w:r>
    </w:p>
    <w:p>
      <w:pPr>
        <w:pStyle w:val="2"/>
        <w:ind w:left="0" w:leftChars="0"/>
        <w:rPr>
          <w:rFonts w:hint="eastAsia" w:ascii="仿宋_GB2312" w:hAnsi="仿宋_GB2312" w:eastAsia="仿宋_GB2312" w:cs="仿宋_GB2312"/>
          <w:color w:val="auto"/>
          <w:szCs w:val="21"/>
          <w:shd w:val="clear" w:fill="FFFFFF"/>
        </w:rPr>
      </w:pPr>
      <w:r>
        <w:rPr>
          <w:rFonts w:hint="eastAsia" w:ascii="仿宋_GB2312" w:hAnsi="仿宋_GB2312" w:eastAsia="仿宋_GB2312" w:cs="仿宋_GB2312"/>
          <w:color w:val="auto"/>
          <w:sz w:val="21"/>
          <w:szCs w:val="21"/>
          <w:shd w:val="clear" w:fill="FFFFFF"/>
          <w:lang w:val="en-US" w:eastAsia="zh-CN"/>
        </w:rPr>
        <w:t>21.4</w:t>
      </w:r>
      <w:r>
        <w:rPr>
          <w:rFonts w:hint="eastAsia" w:ascii="仿宋_GB2312" w:hAnsi="仿宋_GB2312" w:eastAsia="仿宋_GB2312" w:cs="仿宋_GB2312"/>
          <w:color w:val="auto"/>
          <w:szCs w:val="21"/>
          <w:shd w:val="clear" w:fill="FFFFFF"/>
        </w:rPr>
        <w:t>承包人应与发包人应付款前3日内将等额无误的增值税专用发票交给发包人，否则发包人有权顺延付款，不承担违约责任。</w:t>
      </w:r>
    </w:p>
    <w:p>
      <w:pPr>
        <w:ind w:firstLine="420" w:firstLineChars="200"/>
        <w:jc w:val="left"/>
        <w:rPr>
          <w:rFonts w:hint="eastAsia" w:ascii="仿宋_GB2312" w:hAnsi="仿宋_GB2312" w:eastAsia="仿宋_GB2312" w:cs="仿宋_GB2312"/>
          <w:color w:val="auto"/>
          <w:sz w:val="21"/>
          <w:szCs w:val="21"/>
          <w:shd w:val="clear" w:fill="FFFFFF"/>
        </w:rPr>
      </w:pPr>
      <w:r>
        <w:rPr>
          <w:rFonts w:hint="eastAsia" w:ascii="仿宋_GB2312" w:hAnsi="仿宋_GB2312" w:eastAsia="仿宋_GB2312" w:cs="仿宋_GB2312"/>
          <w:color w:val="auto"/>
          <w:sz w:val="21"/>
          <w:szCs w:val="21"/>
          <w:shd w:val="clear" w:fill="FFFFFF"/>
          <w:lang w:eastAsia="zh-CN"/>
        </w:rPr>
        <w:t>2</w:t>
      </w:r>
      <w:r>
        <w:rPr>
          <w:rFonts w:hint="eastAsia" w:ascii="仿宋_GB2312" w:hAnsi="仿宋_GB2312" w:eastAsia="仿宋_GB2312" w:cs="仿宋_GB2312"/>
          <w:color w:val="auto"/>
          <w:sz w:val="21"/>
          <w:szCs w:val="21"/>
          <w:shd w:val="clear" w:fill="FFFFFF"/>
          <w:lang w:val="en-US" w:eastAsia="zh-CN"/>
        </w:rPr>
        <w:t>1.5</w:t>
      </w:r>
      <w:r>
        <w:rPr>
          <w:rFonts w:hint="eastAsia" w:ascii="仿宋_GB2312" w:hAnsi="仿宋_GB2312" w:eastAsia="仿宋_GB2312" w:cs="仿宋_GB2312"/>
          <w:color w:val="auto"/>
          <w:sz w:val="21"/>
          <w:szCs w:val="21"/>
          <w:shd w:val="clear" w:fill="FFFFFF"/>
        </w:rPr>
        <w:t>本合同应按照中华人民共和国的现行法律进行解释。</w:t>
      </w:r>
    </w:p>
    <w:p>
      <w:pPr>
        <w:ind w:firstLine="420" w:firstLineChars="200"/>
        <w:jc w:val="left"/>
        <w:rPr>
          <w:rFonts w:eastAsia="仿宋_GB2312"/>
          <w:b/>
          <w:szCs w:val="21"/>
          <w:highlight w:val="cyan"/>
          <w:u w:val="none"/>
        </w:rPr>
      </w:pPr>
      <w:r>
        <w:rPr>
          <w:rFonts w:hint="eastAsia" w:ascii="仿宋_GB2312" w:hAnsi="仿宋_GB2312" w:eastAsia="仿宋_GB2312" w:cs="仿宋_GB2312"/>
          <w:color w:val="555555"/>
          <w:sz w:val="21"/>
          <w:szCs w:val="21"/>
          <w:u w:val="none"/>
          <w:shd w:val="clear" w:fill="FFFFFF"/>
          <w:lang w:val="en-US" w:eastAsia="zh-CN"/>
        </w:rPr>
        <w:t>21.6</w:t>
      </w:r>
      <w:r>
        <w:rPr>
          <w:rFonts w:hint="eastAsia" w:eastAsia="仿宋_GB2312"/>
          <w:szCs w:val="21"/>
          <w:u w:val="none"/>
        </w:rPr>
        <w:t>价款调整：涉及价款调整的，承包人应当在合同规定的调整情况发生后14天内，将调整原因、金额以书面形式通知监理单位和发包人，监理单位和发包人确认调整金额后将其作为追加合同价款，工程竣工决算时统一结算支付。逾期视为不涉及价款调整。</w:t>
      </w:r>
    </w:p>
    <w:p>
      <w:pPr>
        <w:ind w:firstLine="420" w:firstLineChars="200"/>
        <w:jc w:val="left"/>
        <w:rPr>
          <w:rFonts w:ascii="Calibri" w:hAnsi="Calibri" w:eastAsia="仿宋_GB2312"/>
          <w:b w:val="0"/>
          <w:bCs w:val="0"/>
          <w:color w:val="auto"/>
          <w:sz w:val="21"/>
          <w:szCs w:val="21"/>
        </w:rPr>
      </w:pPr>
      <w:r>
        <w:rPr>
          <w:rFonts w:hint="eastAsia" w:eastAsia="仿宋_GB2312"/>
          <w:color w:val="auto"/>
          <w:szCs w:val="21"/>
          <w:lang w:val="en-US" w:eastAsia="zh-CN"/>
        </w:rPr>
        <w:t>21.7</w:t>
      </w:r>
      <w:r>
        <w:rPr>
          <w:rFonts w:hint="eastAsia" w:eastAsia="仿宋_GB2312"/>
          <w:color w:val="auto"/>
          <w:szCs w:val="21"/>
        </w:rPr>
        <w:t>农民工工资及安全文明施工费专户设置及支付管理：</w:t>
      </w:r>
      <w:r>
        <w:rPr>
          <w:rFonts w:hint="eastAsia" w:eastAsia="仿宋_GB2312"/>
          <w:color w:val="auto"/>
          <w:szCs w:val="21"/>
          <w:lang w:val="en-US" w:eastAsia="zh-CN"/>
        </w:rPr>
        <w:t>承包人按国家、安徽省、亳州市关于农民工工资管理相关规定执行。</w:t>
      </w:r>
      <w:r>
        <w:rPr>
          <w:rFonts w:hint="eastAsia" w:eastAsia="仿宋_GB2312"/>
          <w:color w:val="auto"/>
          <w:szCs w:val="21"/>
        </w:rPr>
        <w:t>承包人违反上述规定或者因拖欠工资出现农民工群体事件和讨薪事件发生的，承包人应承担相应的违约责任，将给予罚款并约谈公司法定代表人或提请建设行政主管部门给予公司不良记录，同时承包人项目经理要主动接访，否则按缺勤进行违约处理。</w:t>
      </w:r>
    </w:p>
    <w:p>
      <w:pPr>
        <w:ind w:firstLine="420" w:firstLineChars="200"/>
        <w:jc w:val="left"/>
        <w:rPr>
          <w:rFonts w:hint="eastAsia" w:eastAsia="仿宋_GB2312"/>
          <w:b w:val="0"/>
          <w:bCs/>
          <w:u w:val="none"/>
          <w:lang w:val="en-US" w:eastAsia="zh-CN"/>
        </w:rPr>
      </w:pPr>
      <w:r>
        <w:rPr>
          <w:rFonts w:hint="eastAsia" w:ascii="仿宋_GB2312" w:hAnsi="仿宋_GB2312" w:eastAsia="仿宋_GB2312" w:cs="仿宋_GB2312"/>
          <w:b w:val="0"/>
          <w:bCs/>
          <w:color w:val="000000"/>
          <w:sz w:val="21"/>
          <w:szCs w:val="21"/>
          <w:u w:val="none"/>
          <w:lang w:val="en-US" w:eastAsia="zh-CN"/>
        </w:rPr>
        <w:t>21.8</w:t>
      </w:r>
      <w:r>
        <w:rPr>
          <w:rFonts w:hint="eastAsia" w:ascii="仿宋_GB2312" w:hAnsi="仿宋_GB2312" w:eastAsia="仿宋_GB2312" w:cs="仿宋_GB2312"/>
          <w:b w:val="0"/>
          <w:bCs/>
          <w:color w:val="000000"/>
          <w:sz w:val="21"/>
          <w:szCs w:val="21"/>
          <w:u w:val="none"/>
        </w:rPr>
        <w:t>工程质量保证金的返还方式为：</w:t>
      </w:r>
      <w:r>
        <w:rPr>
          <w:rFonts w:hint="eastAsia" w:eastAsia="仿宋_GB2312"/>
          <w:b w:val="0"/>
          <w:bCs/>
          <w:szCs w:val="21"/>
          <w:u w:val="none"/>
        </w:rPr>
        <w:t>(1) 工程缺陷责任期为</w:t>
      </w:r>
      <w:r>
        <w:rPr>
          <w:rFonts w:hint="eastAsia" w:eastAsia="仿宋_GB2312"/>
          <w:b w:val="0"/>
          <w:bCs/>
          <w:szCs w:val="21"/>
          <w:u w:val="none"/>
          <w:lang w:val="en-US" w:eastAsia="zh-CN"/>
        </w:rPr>
        <w:t>2</w:t>
      </w:r>
      <w:r>
        <w:rPr>
          <w:rFonts w:hint="eastAsia" w:eastAsia="仿宋_GB2312"/>
          <w:b w:val="0"/>
          <w:bCs/>
          <w:szCs w:val="21"/>
          <w:u w:val="none"/>
        </w:rPr>
        <w:t>年</w:t>
      </w:r>
      <w:r>
        <w:rPr>
          <w:rFonts w:hint="eastAsia"/>
          <w:b w:val="0"/>
          <w:bCs/>
          <w:u w:val="none"/>
          <w:lang w:eastAsia="zh-CN"/>
        </w:rPr>
        <w:t>，</w:t>
      </w:r>
      <w:r>
        <w:rPr>
          <w:rFonts w:hint="eastAsia" w:eastAsia="仿宋_GB2312"/>
          <w:b w:val="0"/>
          <w:bCs/>
          <w:szCs w:val="21"/>
          <w:u w:val="none"/>
        </w:rPr>
        <w:t>在规定责任缺陷期和保质期截止日内无质量问题，无发包人代为维修发生的费用，返还工程全部质量保证金；（2）如果在规定责任缺陷期内存在质量问题，发包人书面或电话通知承包人维修，承包人拒收书面通知或电话联系不上或没按规定时间进行维修，发包人有权委托其它施工单位进行维修，发生的维修费用，由发包人从承包人质量保证金中扣除维修部分投标报价的3倍费用，如果维修部分无投标报价或3倍报价不足以维修时，由发包人从承包人质量保证金中扣除3倍的实际维修费用。(</w:t>
      </w:r>
      <w:r>
        <w:rPr>
          <w:rFonts w:hint="eastAsia" w:eastAsia="仿宋_GB2312"/>
          <w:b w:val="0"/>
          <w:bCs/>
          <w:szCs w:val="21"/>
          <w:u w:val="none"/>
          <w:lang w:val="en-US" w:eastAsia="zh-CN"/>
        </w:rPr>
        <w:t>3</w:t>
      </w:r>
      <w:r>
        <w:rPr>
          <w:rFonts w:hint="eastAsia" w:eastAsia="仿宋_GB2312"/>
          <w:b w:val="0"/>
          <w:bCs/>
          <w:szCs w:val="21"/>
          <w:u w:val="none"/>
        </w:rPr>
        <w:t>) 工程质量保证金不计利息</w:t>
      </w:r>
      <w:r>
        <w:rPr>
          <w:rFonts w:hint="eastAsia" w:eastAsia="仿宋_GB2312"/>
          <w:b w:val="0"/>
          <w:bCs/>
          <w:szCs w:val="21"/>
          <w:u w:val="none"/>
          <w:lang w:eastAsia="zh-CN"/>
        </w:rPr>
        <w:t>。</w:t>
      </w:r>
    </w:p>
    <w:p>
      <w:pPr>
        <w:jc w:val="left"/>
        <w:rPr>
          <w:rFonts w:eastAsia="黑体"/>
          <w:b/>
          <w:szCs w:val="21"/>
        </w:rPr>
      </w:pPr>
      <w:r>
        <w:rPr>
          <w:rFonts w:eastAsia="黑体"/>
          <w:b/>
          <w:szCs w:val="21"/>
        </w:rPr>
        <w:t>附件</w:t>
      </w:r>
    </w:p>
    <w:p>
      <w:pPr>
        <w:spacing w:line="360" w:lineRule="auto"/>
        <w:jc w:val="left"/>
        <w:rPr>
          <w:rFonts w:eastAsia="仿宋_GB2312"/>
          <w:szCs w:val="21"/>
        </w:rPr>
      </w:pPr>
      <w:r>
        <w:rPr>
          <w:rFonts w:hint="eastAsia" w:eastAsia="仿宋_GB2312"/>
          <w:szCs w:val="21"/>
        </w:rPr>
        <w:t>协议书附件：</w:t>
      </w:r>
    </w:p>
    <w:p>
      <w:pPr>
        <w:spacing w:line="360" w:lineRule="auto"/>
        <w:jc w:val="left"/>
        <w:rPr>
          <w:rFonts w:eastAsia="仿宋_GB2312"/>
          <w:szCs w:val="21"/>
        </w:rPr>
      </w:pPr>
      <w:r>
        <w:rPr>
          <w:rFonts w:eastAsia="仿宋_GB2312"/>
          <w:szCs w:val="21"/>
        </w:rPr>
        <w:t>附件1：承包人承揽工程项目一览表</w:t>
      </w:r>
    </w:p>
    <w:p>
      <w:pPr>
        <w:spacing w:line="360" w:lineRule="auto"/>
        <w:jc w:val="left"/>
        <w:rPr>
          <w:rFonts w:eastAsia="仿宋_GB2312"/>
          <w:szCs w:val="21"/>
        </w:rPr>
      </w:pPr>
      <w:r>
        <w:rPr>
          <w:rFonts w:hint="eastAsia" w:eastAsia="仿宋_GB2312"/>
          <w:szCs w:val="21"/>
        </w:rPr>
        <w:t>专用合同条款附件：</w:t>
      </w:r>
    </w:p>
    <w:p>
      <w:pPr>
        <w:spacing w:line="360" w:lineRule="auto"/>
        <w:jc w:val="left"/>
        <w:rPr>
          <w:rFonts w:eastAsia="仿宋_GB2312"/>
          <w:szCs w:val="21"/>
        </w:rPr>
      </w:pPr>
      <w:r>
        <w:rPr>
          <w:rFonts w:eastAsia="仿宋_GB2312"/>
          <w:szCs w:val="21"/>
        </w:rPr>
        <w:t>附件2：发包人供应材料设备一览表</w:t>
      </w:r>
    </w:p>
    <w:p>
      <w:pPr>
        <w:spacing w:line="360" w:lineRule="auto"/>
        <w:jc w:val="left"/>
        <w:rPr>
          <w:rFonts w:eastAsia="仿宋_GB2312"/>
          <w:szCs w:val="21"/>
        </w:rPr>
      </w:pPr>
      <w:r>
        <w:rPr>
          <w:rFonts w:eastAsia="仿宋_GB2312"/>
          <w:szCs w:val="21"/>
        </w:rPr>
        <w:t>附件3：工程质量保修书</w:t>
      </w:r>
    </w:p>
    <w:p>
      <w:pPr>
        <w:spacing w:line="360" w:lineRule="auto"/>
        <w:jc w:val="left"/>
        <w:rPr>
          <w:rFonts w:eastAsia="仿宋_GB2312"/>
          <w:szCs w:val="21"/>
        </w:rPr>
      </w:pPr>
      <w:r>
        <w:rPr>
          <w:rFonts w:eastAsia="仿宋_GB2312"/>
          <w:szCs w:val="21"/>
        </w:rPr>
        <w:t>附件4：主要建设工程文件目录</w:t>
      </w:r>
    </w:p>
    <w:p>
      <w:pPr>
        <w:spacing w:line="360" w:lineRule="auto"/>
        <w:jc w:val="left"/>
        <w:rPr>
          <w:rFonts w:eastAsia="仿宋_GB2312"/>
          <w:szCs w:val="21"/>
        </w:rPr>
      </w:pPr>
      <w:r>
        <w:rPr>
          <w:rFonts w:eastAsia="仿宋_GB2312"/>
          <w:szCs w:val="21"/>
        </w:rPr>
        <w:t>附件5：承包人用于本工程施工的机械设备表</w:t>
      </w:r>
    </w:p>
    <w:p>
      <w:pPr>
        <w:spacing w:line="360" w:lineRule="auto"/>
        <w:jc w:val="left"/>
        <w:rPr>
          <w:rFonts w:eastAsia="仿宋_GB2312"/>
          <w:szCs w:val="21"/>
        </w:rPr>
      </w:pPr>
      <w:r>
        <w:rPr>
          <w:rFonts w:eastAsia="仿宋_GB2312"/>
          <w:szCs w:val="21"/>
        </w:rPr>
        <w:t>附件6：承包人主要施工管理人员表</w:t>
      </w:r>
    </w:p>
    <w:p>
      <w:pPr>
        <w:pStyle w:val="2"/>
        <w:ind w:left="0" w:leftChars="0" w:firstLine="0" w:firstLineChars="0"/>
      </w:pPr>
      <w:r>
        <w:rPr>
          <w:rFonts w:hint="eastAsia"/>
        </w:rPr>
        <w:t>附件7：分包人主要施工管理人员表</w:t>
      </w:r>
    </w:p>
    <w:p>
      <w:pPr>
        <w:rPr>
          <w:rFonts w:hint="eastAsia" w:ascii="仿宋_GB2312" w:eastAsia="仿宋_GB2312"/>
          <w:sz w:val="30"/>
          <w:szCs w:val="30"/>
        </w:rPr>
      </w:pPr>
      <w:r>
        <w:rPr>
          <w:rFonts w:hint="eastAsia" w:ascii="仿宋_GB2312" w:eastAsia="仿宋_GB2312"/>
          <w:sz w:val="30"/>
          <w:szCs w:val="30"/>
        </w:rPr>
        <w:br w:type="page"/>
      </w:r>
    </w:p>
    <w:p>
      <w:pPr>
        <w:spacing w:beforeLines="50" w:afterLines="50" w:line="440" w:lineRule="exact"/>
        <w:jc w:val="left"/>
        <w:rPr>
          <w:rFonts w:ascii="仿宋_GB2312" w:eastAsia="仿宋_GB2312"/>
          <w:sz w:val="30"/>
          <w:szCs w:val="30"/>
        </w:rPr>
      </w:pPr>
      <w:r>
        <w:rPr>
          <w:rFonts w:hint="eastAsia" w:ascii="仿宋_GB2312" w:eastAsia="仿宋_GB2312"/>
          <w:sz w:val="30"/>
          <w:szCs w:val="30"/>
        </w:rPr>
        <w:t>附件1：</w:t>
      </w:r>
    </w:p>
    <w:p>
      <w:pPr>
        <w:spacing w:beforeLines="50" w:afterLines="50" w:line="440" w:lineRule="exact"/>
        <w:jc w:val="center"/>
        <w:rPr>
          <w:rFonts w:eastAsia="黑体"/>
          <w:sz w:val="30"/>
          <w:szCs w:val="30"/>
        </w:rPr>
      </w:pPr>
      <w:r>
        <w:rPr>
          <w:rFonts w:eastAsia="黑体"/>
          <w:sz w:val="30"/>
          <w:szCs w:val="30"/>
        </w:rPr>
        <w:t>承包人承揽工程项目一览表</w:t>
      </w:r>
    </w:p>
    <w:tbl>
      <w:tblPr>
        <w:tblStyle w:val="10"/>
        <w:tblW w:w="0" w:type="auto"/>
        <w:tblInd w:w="-39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40"/>
        <w:gridCol w:w="1213"/>
        <w:gridCol w:w="933"/>
        <w:gridCol w:w="1587"/>
        <w:gridCol w:w="560"/>
        <w:gridCol w:w="1027"/>
        <w:gridCol w:w="1400"/>
        <w:gridCol w:w="933"/>
        <w:gridCol w:w="561"/>
        <w:gridCol w:w="5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91" w:hRule="atLeast"/>
        </w:trPr>
        <w:tc>
          <w:tcPr>
            <w:tcW w:w="840"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单位工程</w:t>
            </w:r>
          </w:p>
          <w:p>
            <w:pPr>
              <w:pStyle w:val="7"/>
              <w:spacing w:after="0" w:line="440" w:lineRule="exact"/>
              <w:ind w:left="63" w:right="63"/>
              <w:jc w:val="center"/>
              <w:rPr>
                <w:rFonts w:eastAsia="仿宋_GB2312"/>
                <w:szCs w:val="21"/>
              </w:rPr>
            </w:pPr>
            <w:r>
              <w:rPr>
                <w:rFonts w:eastAsia="仿宋_GB2312"/>
                <w:szCs w:val="21"/>
              </w:rPr>
              <w:t>名称</w:t>
            </w:r>
          </w:p>
        </w:tc>
        <w:tc>
          <w:tcPr>
            <w:tcW w:w="1213"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建设规模</w:t>
            </w:r>
          </w:p>
        </w:tc>
        <w:tc>
          <w:tcPr>
            <w:tcW w:w="933"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建筑面积</w:t>
            </w:r>
          </w:p>
          <w:p>
            <w:pPr>
              <w:pStyle w:val="7"/>
              <w:spacing w:after="0" w:line="440" w:lineRule="exact"/>
              <w:ind w:left="63" w:right="63"/>
              <w:jc w:val="center"/>
              <w:rPr>
                <w:rFonts w:eastAsia="仿宋_GB2312"/>
                <w:szCs w:val="21"/>
              </w:rPr>
            </w:pPr>
            <w:r>
              <w:rPr>
                <w:rFonts w:eastAsia="仿宋_GB2312"/>
                <w:szCs w:val="21"/>
              </w:rPr>
              <w:t>(平方米)</w:t>
            </w:r>
          </w:p>
        </w:tc>
        <w:tc>
          <w:tcPr>
            <w:tcW w:w="1587"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结构</w:t>
            </w:r>
            <w:r>
              <w:rPr>
                <w:rFonts w:hint="eastAsia" w:eastAsia="仿宋_GB2312"/>
                <w:szCs w:val="21"/>
              </w:rPr>
              <w:t>形式</w:t>
            </w:r>
          </w:p>
        </w:tc>
        <w:tc>
          <w:tcPr>
            <w:tcW w:w="560"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层数</w:t>
            </w:r>
          </w:p>
        </w:tc>
        <w:tc>
          <w:tcPr>
            <w:tcW w:w="1027"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生产能力</w:t>
            </w:r>
          </w:p>
        </w:tc>
        <w:tc>
          <w:tcPr>
            <w:tcW w:w="1400"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设备安装内容</w:t>
            </w:r>
          </w:p>
        </w:tc>
        <w:tc>
          <w:tcPr>
            <w:tcW w:w="933"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合同价格（元）</w:t>
            </w:r>
          </w:p>
        </w:tc>
        <w:tc>
          <w:tcPr>
            <w:tcW w:w="561"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开工日期</w:t>
            </w:r>
          </w:p>
        </w:tc>
        <w:tc>
          <w:tcPr>
            <w:tcW w:w="560"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213"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933"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587"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56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027"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40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933"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561"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56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vAlign w:val="center"/>
          </w:tcPr>
          <w:p>
            <w:pPr>
              <w:pStyle w:val="7"/>
              <w:spacing w:after="0" w:line="440" w:lineRule="exact"/>
              <w:ind w:left="63" w:right="63"/>
              <w:rPr>
                <w:rFonts w:eastAsia="仿宋_GB2312"/>
                <w:szCs w:val="21"/>
              </w:rPr>
            </w:pPr>
          </w:p>
        </w:tc>
        <w:tc>
          <w:tcPr>
            <w:tcW w:w="1213"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1587"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c>
          <w:tcPr>
            <w:tcW w:w="1027" w:type="dxa"/>
            <w:tcBorders>
              <w:top w:val="nil"/>
            </w:tcBorders>
            <w:vAlign w:val="center"/>
          </w:tcPr>
          <w:p>
            <w:pPr>
              <w:pStyle w:val="7"/>
              <w:spacing w:after="0" w:line="440" w:lineRule="exact"/>
              <w:ind w:left="63" w:right="63"/>
              <w:rPr>
                <w:rFonts w:eastAsia="仿宋_GB2312"/>
                <w:szCs w:val="21"/>
              </w:rPr>
            </w:pPr>
          </w:p>
        </w:tc>
        <w:tc>
          <w:tcPr>
            <w:tcW w:w="1400"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561"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vAlign w:val="center"/>
          </w:tcPr>
          <w:p>
            <w:pPr>
              <w:pStyle w:val="7"/>
              <w:spacing w:after="0" w:line="440" w:lineRule="exact"/>
              <w:ind w:left="63" w:right="63"/>
              <w:rPr>
                <w:rFonts w:eastAsia="仿宋_GB2312"/>
                <w:szCs w:val="21"/>
              </w:rPr>
            </w:pPr>
          </w:p>
        </w:tc>
        <w:tc>
          <w:tcPr>
            <w:tcW w:w="1213"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1587"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c>
          <w:tcPr>
            <w:tcW w:w="1027" w:type="dxa"/>
            <w:tcBorders>
              <w:top w:val="nil"/>
            </w:tcBorders>
            <w:vAlign w:val="center"/>
          </w:tcPr>
          <w:p>
            <w:pPr>
              <w:pStyle w:val="7"/>
              <w:spacing w:after="0" w:line="440" w:lineRule="exact"/>
              <w:ind w:left="63" w:right="63"/>
              <w:rPr>
                <w:rFonts w:eastAsia="仿宋_GB2312"/>
                <w:szCs w:val="21"/>
              </w:rPr>
            </w:pPr>
          </w:p>
        </w:tc>
        <w:tc>
          <w:tcPr>
            <w:tcW w:w="1400"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561"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vAlign w:val="center"/>
          </w:tcPr>
          <w:p>
            <w:pPr>
              <w:pStyle w:val="7"/>
              <w:spacing w:after="0" w:line="440" w:lineRule="exact"/>
              <w:ind w:left="63" w:right="63"/>
              <w:rPr>
                <w:rFonts w:eastAsia="仿宋_GB2312"/>
                <w:szCs w:val="21"/>
              </w:rPr>
            </w:pPr>
          </w:p>
        </w:tc>
        <w:tc>
          <w:tcPr>
            <w:tcW w:w="1213" w:type="dxa"/>
            <w:vAlign w:val="center"/>
          </w:tcPr>
          <w:p>
            <w:pPr>
              <w:pStyle w:val="7"/>
              <w:spacing w:after="0" w:line="440" w:lineRule="exact"/>
              <w:ind w:left="63" w:right="63"/>
              <w:rPr>
                <w:rFonts w:eastAsia="仿宋_GB2312"/>
                <w:szCs w:val="21"/>
              </w:rPr>
            </w:pPr>
          </w:p>
        </w:tc>
        <w:tc>
          <w:tcPr>
            <w:tcW w:w="933" w:type="dxa"/>
            <w:vAlign w:val="center"/>
          </w:tcPr>
          <w:p>
            <w:pPr>
              <w:pStyle w:val="7"/>
              <w:spacing w:after="0" w:line="440" w:lineRule="exact"/>
              <w:ind w:left="63" w:right="63"/>
              <w:rPr>
                <w:rFonts w:eastAsia="仿宋_GB2312"/>
                <w:szCs w:val="21"/>
              </w:rPr>
            </w:pPr>
          </w:p>
        </w:tc>
        <w:tc>
          <w:tcPr>
            <w:tcW w:w="1587" w:type="dxa"/>
            <w:vAlign w:val="center"/>
          </w:tcPr>
          <w:p>
            <w:pPr>
              <w:pStyle w:val="7"/>
              <w:spacing w:after="0" w:line="440" w:lineRule="exact"/>
              <w:ind w:left="63" w:right="63"/>
              <w:rPr>
                <w:rFonts w:eastAsia="仿宋_GB2312"/>
                <w:szCs w:val="21"/>
              </w:rPr>
            </w:pPr>
          </w:p>
        </w:tc>
        <w:tc>
          <w:tcPr>
            <w:tcW w:w="560" w:type="dxa"/>
            <w:vAlign w:val="center"/>
          </w:tcPr>
          <w:p>
            <w:pPr>
              <w:pStyle w:val="7"/>
              <w:spacing w:after="0" w:line="440" w:lineRule="exact"/>
              <w:ind w:left="63" w:right="63"/>
              <w:rPr>
                <w:rFonts w:eastAsia="仿宋_GB2312"/>
                <w:szCs w:val="21"/>
              </w:rPr>
            </w:pPr>
          </w:p>
        </w:tc>
        <w:tc>
          <w:tcPr>
            <w:tcW w:w="1027" w:type="dxa"/>
            <w:vAlign w:val="center"/>
          </w:tcPr>
          <w:p>
            <w:pPr>
              <w:pStyle w:val="7"/>
              <w:spacing w:after="0" w:line="440" w:lineRule="exact"/>
              <w:ind w:left="63" w:right="63"/>
              <w:rPr>
                <w:rFonts w:eastAsia="仿宋_GB2312"/>
                <w:szCs w:val="21"/>
              </w:rPr>
            </w:pPr>
          </w:p>
        </w:tc>
        <w:tc>
          <w:tcPr>
            <w:tcW w:w="1400" w:type="dxa"/>
            <w:vAlign w:val="center"/>
          </w:tcPr>
          <w:p>
            <w:pPr>
              <w:pStyle w:val="7"/>
              <w:spacing w:after="0" w:line="440" w:lineRule="exact"/>
              <w:ind w:left="63" w:right="63"/>
              <w:rPr>
                <w:rFonts w:eastAsia="仿宋_GB2312"/>
                <w:szCs w:val="21"/>
              </w:rPr>
            </w:pPr>
          </w:p>
        </w:tc>
        <w:tc>
          <w:tcPr>
            <w:tcW w:w="933" w:type="dxa"/>
            <w:vAlign w:val="center"/>
          </w:tcPr>
          <w:p>
            <w:pPr>
              <w:pStyle w:val="7"/>
              <w:spacing w:after="0" w:line="440" w:lineRule="exact"/>
              <w:ind w:left="63" w:right="63"/>
              <w:rPr>
                <w:rFonts w:eastAsia="仿宋_GB2312"/>
                <w:szCs w:val="21"/>
              </w:rPr>
            </w:pPr>
          </w:p>
        </w:tc>
        <w:tc>
          <w:tcPr>
            <w:tcW w:w="561" w:type="dxa"/>
            <w:vAlign w:val="center"/>
          </w:tcPr>
          <w:p>
            <w:pPr>
              <w:pStyle w:val="7"/>
              <w:spacing w:after="0" w:line="440" w:lineRule="exact"/>
              <w:ind w:left="63" w:right="63"/>
              <w:rPr>
                <w:rFonts w:eastAsia="仿宋_GB2312"/>
                <w:szCs w:val="21"/>
              </w:rPr>
            </w:pPr>
          </w:p>
        </w:tc>
        <w:tc>
          <w:tcPr>
            <w:tcW w:w="560"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vAlign w:val="center"/>
          </w:tcPr>
          <w:p>
            <w:pPr>
              <w:pStyle w:val="7"/>
              <w:spacing w:after="0" w:line="440" w:lineRule="exact"/>
              <w:ind w:left="63" w:right="63"/>
              <w:rPr>
                <w:rFonts w:eastAsia="仿宋_GB2312"/>
                <w:szCs w:val="21"/>
              </w:rPr>
            </w:pPr>
          </w:p>
        </w:tc>
        <w:tc>
          <w:tcPr>
            <w:tcW w:w="1213"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1587"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c>
          <w:tcPr>
            <w:tcW w:w="1027" w:type="dxa"/>
            <w:tcBorders>
              <w:top w:val="nil"/>
            </w:tcBorders>
            <w:vAlign w:val="center"/>
          </w:tcPr>
          <w:p>
            <w:pPr>
              <w:pStyle w:val="7"/>
              <w:spacing w:after="0" w:line="440" w:lineRule="exact"/>
              <w:ind w:left="63" w:right="63"/>
              <w:rPr>
                <w:rFonts w:eastAsia="仿宋_GB2312"/>
                <w:szCs w:val="21"/>
              </w:rPr>
            </w:pPr>
          </w:p>
        </w:tc>
        <w:tc>
          <w:tcPr>
            <w:tcW w:w="1400"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561"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vAlign w:val="center"/>
          </w:tcPr>
          <w:p>
            <w:pPr>
              <w:pStyle w:val="7"/>
              <w:spacing w:after="0" w:line="440" w:lineRule="exact"/>
              <w:ind w:left="63" w:right="63"/>
              <w:rPr>
                <w:rFonts w:eastAsia="仿宋_GB2312"/>
                <w:szCs w:val="21"/>
              </w:rPr>
            </w:pPr>
          </w:p>
        </w:tc>
        <w:tc>
          <w:tcPr>
            <w:tcW w:w="1213" w:type="dxa"/>
            <w:vAlign w:val="center"/>
          </w:tcPr>
          <w:p>
            <w:pPr>
              <w:pStyle w:val="7"/>
              <w:spacing w:after="0" w:line="440" w:lineRule="exact"/>
              <w:ind w:left="63" w:right="63"/>
              <w:rPr>
                <w:rFonts w:eastAsia="仿宋_GB2312"/>
                <w:szCs w:val="21"/>
              </w:rPr>
            </w:pPr>
          </w:p>
        </w:tc>
        <w:tc>
          <w:tcPr>
            <w:tcW w:w="933" w:type="dxa"/>
            <w:vAlign w:val="center"/>
          </w:tcPr>
          <w:p>
            <w:pPr>
              <w:pStyle w:val="7"/>
              <w:spacing w:after="0" w:line="440" w:lineRule="exact"/>
              <w:ind w:left="63" w:right="63"/>
              <w:rPr>
                <w:rFonts w:eastAsia="仿宋_GB2312"/>
                <w:szCs w:val="21"/>
              </w:rPr>
            </w:pPr>
          </w:p>
        </w:tc>
        <w:tc>
          <w:tcPr>
            <w:tcW w:w="1587" w:type="dxa"/>
            <w:vAlign w:val="center"/>
          </w:tcPr>
          <w:p>
            <w:pPr>
              <w:pStyle w:val="7"/>
              <w:spacing w:after="0" w:line="440" w:lineRule="exact"/>
              <w:ind w:left="63" w:right="63"/>
              <w:rPr>
                <w:rFonts w:eastAsia="仿宋_GB2312"/>
                <w:szCs w:val="21"/>
              </w:rPr>
            </w:pPr>
          </w:p>
        </w:tc>
        <w:tc>
          <w:tcPr>
            <w:tcW w:w="560" w:type="dxa"/>
            <w:vAlign w:val="center"/>
          </w:tcPr>
          <w:p>
            <w:pPr>
              <w:pStyle w:val="7"/>
              <w:spacing w:after="0" w:line="440" w:lineRule="exact"/>
              <w:ind w:left="63" w:right="63"/>
              <w:rPr>
                <w:rFonts w:eastAsia="仿宋_GB2312"/>
                <w:szCs w:val="21"/>
              </w:rPr>
            </w:pPr>
          </w:p>
        </w:tc>
        <w:tc>
          <w:tcPr>
            <w:tcW w:w="1027" w:type="dxa"/>
            <w:vAlign w:val="center"/>
          </w:tcPr>
          <w:p>
            <w:pPr>
              <w:pStyle w:val="7"/>
              <w:spacing w:after="0" w:line="440" w:lineRule="exact"/>
              <w:ind w:left="63" w:right="63"/>
              <w:rPr>
                <w:rFonts w:eastAsia="仿宋_GB2312"/>
                <w:szCs w:val="21"/>
              </w:rPr>
            </w:pPr>
          </w:p>
        </w:tc>
        <w:tc>
          <w:tcPr>
            <w:tcW w:w="1400" w:type="dxa"/>
            <w:vAlign w:val="center"/>
          </w:tcPr>
          <w:p>
            <w:pPr>
              <w:pStyle w:val="7"/>
              <w:spacing w:after="0" w:line="440" w:lineRule="exact"/>
              <w:ind w:left="63" w:right="63"/>
              <w:rPr>
                <w:rFonts w:eastAsia="仿宋_GB2312"/>
                <w:szCs w:val="21"/>
              </w:rPr>
            </w:pPr>
          </w:p>
        </w:tc>
        <w:tc>
          <w:tcPr>
            <w:tcW w:w="933" w:type="dxa"/>
            <w:vAlign w:val="center"/>
          </w:tcPr>
          <w:p>
            <w:pPr>
              <w:pStyle w:val="7"/>
              <w:spacing w:after="0" w:line="440" w:lineRule="exact"/>
              <w:ind w:left="63" w:right="63"/>
              <w:rPr>
                <w:rFonts w:eastAsia="仿宋_GB2312"/>
                <w:szCs w:val="21"/>
              </w:rPr>
            </w:pPr>
          </w:p>
        </w:tc>
        <w:tc>
          <w:tcPr>
            <w:tcW w:w="561" w:type="dxa"/>
            <w:vAlign w:val="center"/>
          </w:tcPr>
          <w:p>
            <w:pPr>
              <w:pStyle w:val="7"/>
              <w:spacing w:after="0" w:line="440" w:lineRule="exact"/>
              <w:ind w:left="63" w:right="63"/>
              <w:rPr>
                <w:rFonts w:eastAsia="仿宋_GB2312"/>
                <w:szCs w:val="21"/>
              </w:rPr>
            </w:pPr>
          </w:p>
        </w:tc>
        <w:tc>
          <w:tcPr>
            <w:tcW w:w="560"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vAlign w:val="center"/>
          </w:tcPr>
          <w:p>
            <w:pPr>
              <w:pStyle w:val="7"/>
              <w:spacing w:after="0" w:line="440" w:lineRule="exact"/>
              <w:ind w:left="63" w:right="63"/>
              <w:rPr>
                <w:rFonts w:eastAsia="仿宋_GB2312"/>
                <w:szCs w:val="21"/>
              </w:rPr>
            </w:pPr>
          </w:p>
        </w:tc>
        <w:tc>
          <w:tcPr>
            <w:tcW w:w="1213"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1587"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c>
          <w:tcPr>
            <w:tcW w:w="1027" w:type="dxa"/>
            <w:tcBorders>
              <w:top w:val="nil"/>
            </w:tcBorders>
            <w:vAlign w:val="center"/>
          </w:tcPr>
          <w:p>
            <w:pPr>
              <w:pStyle w:val="7"/>
              <w:spacing w:after="0" w:line="440" w:lineRule="exact"/>
              <w:ind w:left="63" w:right="63"/>
              <w:rPr>
                <w:rFonts w:eastAsia="仿宋_GB2312"/>
                <w:szCs w:val="21"/>
              </w:rPr>
            </w:pPr>
          </w:p>
        </w:tc>
        <w:tc>
          <w:tcPr>
            <w:tcW w:w="1400"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561"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vAlign w:val="center"/>
          </w:tcPr>
          <w:p>
            <w:pPr>
              <w:pStyle w:val="7"/>
              <w:spacing w:after="0" w:line="440" w:lineRule="exact"/>
              <w:ind w:left="63" w:right="63"/>
              <w:rPr>
                <w:rFonts w:eastAsia="仿宋_GB2312"/>
                <w:szCs w:val="21"/>
              </w:rPr>
            </w:pPr>
          </w:p>
        </w:tc>
        <w:tc>
          <w:tcPr>
            <w:tcW w:w="1213"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1587"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c>
          <w:tcPr>
            <w:tcW w:w="1027" w:type="dxa"/>
            <w:tcBorders>
              <w:top w:val="nil"/>
            </w:tcBorders>
            <w:vAlign w:val="center"/>
          </w:tcPr>
          <w:p>
            <w:pPr>
              <w:pStyle w:val="7"/>
              <w:spacing w:after="0" w:line="440" w:lineRule="exact"/>
              <w:ind w:left="63" w:right="63"/>
              <w:rPr>
                <w:rFonts w:eastAsia="仿宋_GB2312"/>
                <w:szCs w:val="21"/>
              </w:rPr>
            </w:pPr>
          </w:p>
        </w:tc>
        <w:tc>
          <w:tcPr>
            <w:tcW w:w="1400"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561"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vAlign w:val="center"/>
          </w:tcPr>
          <w:p>
            <w:pPr>
              <w:pStyle w:val="7"/>
              <w:spacing w:after="0" w:line="440" w:lineRule="exact"/>
              <w:ind w:left="63" w:right="63"/>
              <w:rPr>
                <w:rFonts w:eastAsia="仿宋_GB2312"/>
                <w:szCs w:val="21"/>
              </w:rPr>
            </w:pPr>
          </w:p>
        </w:tc>
        <w:tc>
          <w:tcPr>
            <w:tcW w:w="1213" w:type="dxa"/>
            <w:vAlign w:val="center"/>
          </w:tcPr>
          <w:p>
            <w:pPr>
              <w:pStyle w:val="7"/>
              <w:spacing w:after="0" w:line="440" w:lineRule="exact"/>
              <w:ind w:left="63" w:right="63"/>
              <w:rPr>
                <w:rFonts w:eastAsia="仿宋_GB2312"/>
                <w:szCs w:val="21"/>
              </w:rPr>
            </w:pPr>
          </w:p>
        </w:tc>
        <w:tc>
          <w:tcPr>
            <w:tcW w:w="933" w:type="dxa"/>
            <w:vAlign w:val="center"/>
          </w:tcPr>
          <w:p>
            <w:pPr>
              <w:pStyle w:val="7"/>
              <w:spacing w:after="0" w:line="440" w:lineRule="exact"/>
              <w:ind w:left="63" w:right="63"/>
              <w:rPr>
                <w:rFonts w:eastAsia="仿宋_GB2312"/>
                <w:szCs w:val="21"/>
              </w:rPr>
            </w:pPr>
          </w:p>
        </w:tc>
        <w:tc>
          <w:tcPr>
            <w:tcW w:w="1587" w:type="dxa"/>
            <w:vAlign w:val="center"/>
          </w:tcPr>
          <w:p>
            <w:pPr>
              <w:pStyle w:val="7"/>
              <w:spacing w:after="0" w:line="440" w:lineRule="exact"/>
              <w:ind w:left="63" w:right="63"/>
              <w:rPr>
                <w:rFonts w:eastAsia="仿宋_GB2312"/>
                <w:szCs w:val="21"/>
              </w:rPr>
            </w:pPr>
          </w:p>
        </w:tc>
        <w:tc>
          <w:tcPr>
            <w:tcW w:w="560" w:type="dxa"/>
            <w:vAlign w:val="center"/>
          </w:tcPr>
          <w:p>
            <w:pPr>
              <w:pStyle w:val="7"/>
              <w:spacing w:after="0" w:line="440" w:lineRule="exact"/>
              <w:ind w:left="63" w:right="63"/>
              <w:rPr>
                <w:rFonts w:eastAsia="仿宋_GB2312"/>
                <w:szCs w:val="21"/>
              </w:rPr>
            </w:pPr>
          </w:p>
        </w:tc>
        <w:tc>
          <w:tcPr>
            <w:tcW w:w="1027" w:type="dxa"/>
            <w:vAlign w:val="center"/>
          </w:tcPr>
          <w:p>
            <w:pPr>
              <w:pStyle w:val="7"/>
              <w:spacing w:after="0" w:line="440" w:lineRule="exact"/>
              <w:ind w:left="63" w:right="63"/>
              <w:rPr>
                <w:rFonts w:eastAsia="仿宋_GB2312"/>
                <w:szCs w:val="21"/>
              </w:rPr>
            </w:pPr>
          </w:p>
        </w:tc>
        <w:tc>
          <w:tcPr>
            <w:tcW w:w="1400" w:type="dxa"/>
            <w:vAlign w:val="center"/>
          </w:tcPr>
          <w:p>
            <w:pPr>
              <w:pStyle w:val="7"/>
              <w:spacing w:after="0" w:line="440" w:lineRule="exact"/>
              <w:ind w:left="63" w:right="63"/>
              <w:rPr>
                <w:rFonts w:eastAsia="仿宋_GB2312"/>
                <w:szCs w:val="21"/>
              </w:rPr>
            </w:pPr>
          </w:p>
        </w:tc>
        <w:tc>
          <w:tcPr>
            <w:tcW w:w="933" w:type="dxa"/>
            <w:vAlign w:val="center"/>
          </w:tcPr>
          <w:p>
            <w:pPr>
              <w:pStyle w:val="7"/>
              <w:spacing w:after="0" w:line="440" w:lineRule="exact"/>
              <w:ind w:left="63" w:right="63"/>
              <w:rPr>
                <w:rFonts w:eastAsia="仿宋_GB2312"/>
                <w:szCs w:val="21"/>
              </w:rPr>
            </w:pPr>
          </w:p>
        </w:tc>
        <w:tc>
          <w:tcPr>
            <w:tcW w:w="561" w:type="dxa"/>
            <w:vAlign w:val="center"/>
          </w:tcPr>
          <w:p>
            <w:pPr>
              <w:pStyle w:val="7"/>
              <w:spacing w:after="0" w:line="440" w:lineRule="exact"/>
              <w:ind w:left="63" w:right="63"/>
              <w:rPr>
                <w:rFonts w:eastAsia="仿宋_GB2312"/>
                <w:szCs w:val="21"/>
              </w:rPr>
            </w:pPr>
          </w:p>
        </w:tc>
        <w:tc>
          <w:tcPr>
            <w:tcW w:w="560"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vAlign w:val="center"/>
          </w:tcPr>
          <w:p>
            <w:pPr>
              <w:pStyle w:val="7"/>
              <w:spacing w:after="0" w:line="440" w:lineRule="exact"/>
              <w:ind w:left="63" w:right="63"/>
              <w:rPr>
                <w:rFonts w:eastAsia="仿宋_GB2312"/>
                <w:szCs w:val="21"/>
              </w:rPr>
            </w:pPr>
          </w:p>
        </w:tc>
        <w:tc>
          <w:tcPr>
            <w:tcW w:w="1213"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1587"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c>
          <w:tcPr>
            <w:tcW w:w="1027" w:type="dxa"/>
            <w:tcBorders>
              <w:top w:val="nil"/>
            </w:tcBorders>
            <w:vAlign w:val="center"/>
          </w:tcPr>
          <w:p>
            <w:pPr>
              <w:pStyle w:val="7"/>
              <w:spacing w:after="0" w:line="440" w:lineRule="exact"/>
              <w:ind w:left="63" w:right="63"/>
              <w:rPr>
                <w:rFonts w:eastAsia="仿宋_GB2312"/>
                <w:szCs w:val="21"/>
              </w:rPr>
            </w:pPr>
          </w:p>
        </w:tc>
        <w:tc>
          <w:tcPr>
            <w:tcW w:w="1400" w:type="dxa"/>
            <w:tcBorders>
              <w:top w:val="nil"/>
            </w:tcBorders>
            <w:vAlign w:val="center"/>
          </w:tcPr>
          <w:p>
            <w:pPr>
              <w:pStyle w:val="7"/>
              <w:spacing w:after="0" w:line="440" w:lineRule="exact"/>
              <w:ind w:left="63" w:right="63"/>
              <w:rPr>
                <w:rFonts w:eastAsia="仿宋_GB2312"/>
                <w:szCs w:val="21"/>
              </w:rPr>
            </w:pPr>
          </w:p>
        </w:tc>
        <w:tc>
          <w:tcPr>
            <w:tcW w:w="933" w:type="dxa"/>
            <w:tcBorders>
              <w:top w:val="nil"/>
            </w:tcBorders>
            <w:vAlign w:val="center"/>
          </w:tcPr>
          <w:p>
            <w:pPr>
              <w:pStyle w:val="7"/>
              <w:spacing w:after="0" w:line="440" w:lineRule="exact"/>
              <w:ind w:left="63" w:right="63"/>
              <w:rPr>
                <w:rFonts w:eastAsia="仿宋_GB2312"/>
                <w:szCs w:val="21"/>
              </w:rPr>
            </w:pPr>
          </w:p>
        </w:tc>
        <w:tc>
          <w:tcPr>
            <w:tcW w:w="561" w:type="dxa"/>
            <w:tcBorders>
              <w:top w:val="nil"/>
            </w:tcBorders>
            <w:vAlign w:val="center"/>
          </w:tcPr>
          <w:p>
            <w:pPr>
              <w:pStyle w:val="7"/>
              <w:spacing w:after="0" w:line="440" w:lineRule="exact"/>
              <w:ind w:left="63" w:right="63"/>
              <w:rPr>
                <w:rFonts w:eastAsia="仿宋_GB2312"/>
                <w:szCs w:val="21"/>
              </w:rPr>
            </w:pPr>
          </w:p>
        </w:tc>
        <w:tc>
          <w:tcPr>
            <w:tcW w:w="560"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vAlign w:val="center"/>
          </w:tcPr>
          <w:p>
            <w:pPr>
              <w:pStyle w:val="7"/>
              <w:spacing w:after="0" w:line="440" w:lineRule="exact"/>
              <w:ind w:left="63" w:right="63"/>
              <w:rPr>
                <w:rFonts w:eastAsia="仿宋_GB2312"/>
                <w:szCs w:val="21"/>
              </w:rPr>
            </w:pPr>
          </w:p>
        </w:tc>
        <w:tc>
          <w:tcPr>
            <w:tcW w:w="1213" w:type="dxa"/>
            <w:vAlign w:val="center"/>
          </w:tcPr>
          <w:p>
            <w:pPr>
              <w:pStyle w:val="7"/>
              <w:spacing w:after="0" w:line="440" w:lineRule="exact"/>
              <w:ind w:left="63" w:right="63"/>
              <w:rPr>
                <w:rFonts w:eastAsia="仿宋_GB2312"/>
                <w:szCs w:val="21"/>
              </w:rPr>
            </w:pPr>
          </w:p>
        </w:tc>
        <w:tc>
          <w:tcPr>
            <w:tcW w:w="933" w:type="dxa"/>
            <w:vAlign w:val="center"/>
          </w:tcPr>
          <w:p>
            <w:pPr>
              <w:pStyle w:val="7"/>
              <w:spacing w:after="0" w:line="440" w:lineRule="exact"/>
              <w:ind w:left="63" w:right="63"/>
              <w:rPr>
                <w:rFonts w:eastAsia="仿宋_GB2312"/>
                <w:szCs w:val="21"/>
              </w:rPr>
            </w:pPr>
          </w:p>
        </w:tc>
        <w:tc>
          <w:tcPr>
            <w:tcW w:w="1587" w:type="dxa"/>
            <w:vAlign w:val="center"/>
          </w:tcPr>
          <w:p>
            <w:pPr>
              <w:pStyle w:val="7"/>
              <w:spacing w:after="0" w:line="440" w:lineRule="exact"/>
              <w:ind w:left="63" w:right="63"/>
              <w:rPr>
                <w:rFonts w:eastAsia="仿宋_GB2312"/>
                <w:szCs w:val="21"/>
              </w:rPr>
            </w:pPr>
          </w:p>
        </w:tc>
        <w:tc>
          <w:tcPr>
            <w:tcW w:w="560" w:type="dxa"/>
            <w:vAlign w:val="center"/>
          </w:tcPr>
          <w:p>
            <w:pPr>
              <w:pStyle w:val="7"/>
              <w:spacing w:after="0" w:line="440" w:lineRule="exact"/>
              <w:ind w:left="63" w:right="63"/>
              <w:rPr>
                <w:rFonts w:eastAsia="仿宋_GB2312"/>
                <w:szCs w:val="21"/>
              </w:rPr>
            </w:pPr>
          </w:p>
        </w:tc>
        <w:tc>
          <w:tcPr>
            <w:tcW w:w="1027" w:type="dxa"/>
            <w:vAlign w:val="center"/>
          </w:tcPr>
          <w:p>
            <w:pPr>
              <w:pStyle w:val="7"/>
              <w:spacing w:after="0" w:line="440" w:lineRule="exact"/>
              <w:ind w:left="63" w:right="63"/>
              <w:rPr>
                <w:rFonts w:eastAsia="仿宋_GB2312"/>
                <w:szCs w:val="21"/>
              </w:rPr>
            </w:pPr>
          </w:p>
        </w:tc>
        <w:tc>
          <w:tcPr>
            <w:tcW w:w="1400" w:type="dxa"/>
            <w:vAlign w:val="center"/>
          </w:tcPr>
          <w:p>
            <w:pPr>
              <w:pStyle w:val="7"/>
              <w:spacing w:after="0" w:line="440" w:lineRule="exact"/>
              <w:ind w:left="63" w:right="63"/>
              <w:rPr>
                <w:rFonts w:eastAsia="仿宋_GB2312"/>
                <w:szCs w:val="21"/>
              </w:rPr>
            </w:pPr>
          </w:p>
        </w:tc>
        <w:tc>
          <w:tcPr>
            <w:tcW w:w="933" w:type="dxa"/>
            <w:vAlign w:val="center"/>
          </w:tcPr>
          <w:p>
            <w:pPr>
              <w:pStyle w:val="7"/>
              <w:spacing w:after="0" w:line="440" w:lineRule="exact"/>
              <w:ind w:left="63" w:right="63"/>
              <w:rPr>
                <w:rFonts w:eastAsia="仿宋_GB2312"/>
                <w:szCs w:val="21"/>
              </w:rPr>
            </w:pPr>
          </w:p>
        </w:tc>
        <w:tc>
          <w:tcPr>
            <w:tcW w:w="561" w:type="dxa"/>
            <w:vAlign w:val="center"/>
          </w:tcPr>
          <w:p>
            <w:pPr>
              <w:pStyle w:val="7"/>
              <w:spacing w:after="0" w:line="440" w:lineRule="exact"/>
              <w:ind w:left="63" w:right="63"/>
              <w:rPr>
                <w:rFonts w:eastAsia="仿宋_GB2312"/>
                <w:szCs w:val="21"/>
              </w:rPr>
            </w:pPr>
          </w:p>
        </w:tc>
        <w:tc>
          <w:tcPr>
            <w:tcW w:w="560" w:type="dxa"/>
            <w:vAlign w:val="center"/>
          </w:tcPr>
          <w:p>
            <w:pPr>
              <w:pStyle w:val="7"/>
              <w:spacing w:after="0" w:line="440" w:lineRule="exact"/>
              <w:ind w:left="63" w:right="63"/>
              <w:rPr>
                <w:rFonts w:eastAsia="仿宋_GB2312"/>
                <w:szCs w:val="21"/>
              </w:rPr>
            </w:pPr>
          </w:p>
        </w:tc>
      </w:tr>
    </w:tbl>
    <w:p>
      <w:pPr>
        <w:spacing w:line="440" w:lineRule="exact"/>
        <w:rPr>
          <w:rFonts w:eastAsia="仿宋_GB2312"/>
          <w:b/>
          <w:sz w:val="30"/>
          <w:szCs w:val="30"/>
        </w:rPr>
        <w:sectPr>
          <w:headerReference r:id="rId4" w:type="first"/>
          <w:footerReference r:id="rId6" w:type="first"/>
          <w:headerReference r:id="rId3" w:type="default"/>
          <w:footerReference r:id="rId5" w:type="default"/>
          <w:pgSz w:w="11906" w:h="16838"/>
          <w:pgMar w:top="1418" w:right="1531" w:bottom="1418" w:left="1531" w:header="851" w:footer="992" w:gutter="0"/>
          <w:cols w:space="720" w:num="1"/>
          <w:titlePg/>
          <w:docGrid w:linePitch="312" w:charSpace="0"/>
        </w:sectPr>
      </w:pPr>
    </w:p>
    <w:p>
      <w:pPr>
        <w:spacing w:line="440" w:lineRule="exact"/>
        <w:rPr>
          <w:rFonts w:eastAsia="黑体"/>
          <w:sz w:val="30"/>
          <w:szCs w:val="30"/>
        </w:rPr>
      </w:pPr>
      <w:r>
        <w:rPr>
          <w:rFonts w:eastAsia="仿宋_GB2312"/>
          <w:sz w:val="30"/>
          <w:szCs w:val="30"/>
        </w:rPr>
        <w:t>附件2：</w:t>
      </w:r>
    </w:p>
    <w:p>
      <w:pPr>
        <w:spacing w:beforeLines="50" w:afterLines="50" w:line="440" w:lineRule="exact"/>
        <w:jc w:val="center"/>
        <w:rPr>
          <w:rFonts w:eastAsia="黑体"/>
          <w:sz w:val="30"/>
          <w:szCs w:val="30"/>
        </w:rPr>
      </w:pPr>
      <w:r>
        <w:rPr>
          <w:rFonts w:eastAsia="黑体"/>
          <w:sz w:val="30"/>
          <w:szCs w:val="30"/>
        </w:rPr>
        <w:t>发包人供应材料设备一览表</w:t>
      </w:r>
    </w:p>
    <w:tbl>
      <w:tblPr>
        <w:tblStyle w:val="10"/>
        <w:tblW w:w="903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718"/>
        <w:gridCol w:w="1077"/>
        <w:gridCol w:w="1198"/>
        <w:gridCol w:w="793"/>
        <w:gridCol w:w="718"/>
        <w:gridCol w:w="882"/>
        <w:gridCol w:w="837"/>
        <w:gridCol w:w="718"/>
        <w:gridCol w:w="1257"/>
        <w:gridCol w:w="8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72" w:hRule="atLeast"/>
          <w:jc w:val="center"/>
        </w:trPr>
        <w:tc>
          <w:tcPr>
            <w:tcW w:w="718"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序号</w:t>
            </w:r>
          </w:p>
        </w:tc>
        <w:tc>
          <w:tcPr>
            <w:tcW w:w="1077"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材料、</w:t>
            </w:r>
          </w:p>
          <w:p>
            <w:pPr>
              <w:pStyle w:val="7"/>
              <w:spacing w:after="0" w:line="440" w:lineRule="exact"/>
              <w:ind w:right="63"/>
              <w:jc w:val="center"/>
              <w:rPr>
                <w:rFonts w:eastAsia="仿宋_GB2312"/>
                <w:szCs w:val="21"/>
              </w:rPr>
            </w:pPr>
            <w:r>
              <w:rPr>
                <w:rFonts w:eastAsia="仿宋_GB2312"/>
                <w:szCs w:val="21"/>
              </w:rPr>
              <w:t>设备品种</w:t>
            </w:r>
          </w:p>
        </w:tc>
        <w:tc>
          <w:tcPr>
            <w:tcW w:w="1198"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规格型号</w:t>
            </w:r>
          </w:p>
        </w:tc>
        <w:tc>
          <w:tcPr>
            <w:tcW w:w="793"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单位</w:t>
            </w:r>
          </w:p>
        </w:tc>
        <w:tc>
          <w:tcPr>
            <w:tcW w:w="718"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数量</w:t>
            </w:r>
          </w:p>
        </w:tc>
        <w:tc>
          <w:tcPr>
            <w:tcW w:w="882"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单价</w:t>
            </w:r>
            <w:r>
              <w:rPr>
                <w:rFonts w:hint="eastAsia" w:eastAsia="仿宋_GB2312"/>
                <w:szCs w:val="21"/>
              </w:rPr>
              <w:t>（元）</w:t>
            </w:r>
          </w:p>
        </w:tc>
        <w:tc>
          <w:tcPr>
            <w:tcW w:w="837"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质量</w:t>
            </w:r>
          </w:p>
          <w:p>
            <w:pPr>
              <w:pStyle w:val="7"/>
              <w:spacing w:after="0" w:line="440" w:lineRule="exact"/>
              <w:ind w:left="63" w:right="63"/>
              <w:jc w:val="center"/>
              <w:rPr>
                <w:rFonts w:eastAsia="仿宋_GB2312"/>
                <w:szCs w:val="21"/>
              </w:rPr>
            </w:pPr>
            <w:r>
              <w:rPr>
                <w:rFonts w:eastAsia="仿宋_GB2312"/>
                <w:szCs w:val="21"/>
              </w:rPr>
              <w:t>等级</w:t>
            </w:r>
          </w:p>
        </w:tc>
        <w:tc>
          <w:tcPr>
            <w:tcW w:w="718"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供应时间</w:t>
            </w:r>
          </w:p>
        </w:tc>
        <w:tc>
          <w:tcPr>
            <w:tcW w:w="1257"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送达地点</w:t>
            </w:r>
          </w:p>
        </w:tc>
        <w:tc>
          <w:tcPr>
            <w:tcW w:w="837" w:type="dxa"/>
            <w:tcBorders>
              <w:top w:val="single" w:color="auto" w:sz="12" w:space="0"/>
              <w:bottom w:val="double" w:color="auto" w:sz="6" w:space="0"/>
            </w:tcBorders>
            <w:vAlign w:val="center"/>
          </w:tcPr>
          <w:p>
            <w:pPr>
              <w:pStyle w:val="7"/>
              <w:spacing w:after="0" w:line="440" w:lineRule="exact"/>
              <w:ind w:left="63" w:right="63"/>
              <w:jc w:val="center"/>
              <w:rPr>
                <w:rFonts w:eastAsia="仿宋_GB2312"/>
                <w:szCs w:val="21"/>
              </w:rPr>
            </w:pPr>
            <w:r>
              <w:rPr>
                <w:rFonts w:eastAsia="仿宋_GB2312"/>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51" w:hRule="atLeast"/>
          <w:jc w:val="center"/>
        </w:trPr>
        <w:tc>
          <w:tcPr>
            <w:tcW w:w="718"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1077"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1198"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793"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718"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882"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837"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718"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1257"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c>
          <w:tcPr>
            <w:tcW w:w="837" w:type="dxa"/>
            <w:tcBorders>
              <w:top w:val="double" w:color="auto" w:sz="6" w:space="0"/>
              <w:bottom w:val="single" w:color="auto" w:sz="6" w:space="0"/>
            </w:tcBorders>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tcBorders>
              <w:top w:val="nil"/>
            </w:tcBorders>
            <w:vAlign w:val="center"/>
          </w:tcPr>
          <w:p>
            <w:pPr>
              <w:pStyle w:val="7"/>
              <w:spacing w:after="0" w:line="440" w:lineRule="exact"/>
              <w:ind w:left="63" w:right="63"/>
              <w:jc w:val="center"/>
              <w:rPr>
                <w:rFonts w:eastAsia="仿宋_GB2312"/>
                <w:szCs w:val="21"/>
              </w:rPr>
            </w:pPr>
          </w:p>
        </w:tc>
        <w:tc>
          <w:tcPr>
            <w:tcW w:w="1077" w:type="dxa"/>
            <w:tcBorders>
              <w:top w:val="nil"/>
            </w:tcBorders>
            <w:vAlign w:val="center"/>
          </w:tcPr>
          <w:p>
            <w:pPr>
              <w:pStyle w:val="7"/>
              <w:spacing w:after="0" w:line="440" w:lineRule="exact"/>
              <w:ind w:left="63" w:right="63"/>
              <w:jc w:val="center"/>
              <w:rPr>
                <w:rFonts w:eastAsia="仿宋_GB2312"/>
                <w:szCs w:val="21"/>
              </w:rPr>
            </w:pPr>
          </w:p>
        </w:tc>
        <w:tc>
          <w:tcPr>
            <w:tcW w:w="1198" w:type="dxa"/>
            <w:tcBorders>
              <w:top w:val="nil"/>
            </w:tcBorders>
            <w:vAlign w:val="center"/>
          </w:tcPr>
          <w:p>
            <w:pPr>
              <w:pStyle w:val="7"/>
              <w:spacing w:after="0" w:line="440" w:lineRule="exact"/>
              <w:ind w:left="63" w:right="63"/>
              <w:jc w:val="center"/>
              <w:rPr>
                <w:rFonts w:eastAsia="仿宋_GB2312"/>
                <w:szCs w:val="21"/>
              </w:rPr>
            </w:pPr>
          </w:p>
        </w:tc>
        <w:tc>
          <w:tcPr>
            <w:tcW w:w="793" w:type="dxa"/>
            <w:tcBorders>
              <w:top w:val="nil"/>
            </w:tcBorders>
            <w:vAlign w:val="center"/>
          </w:tcPr>
          <w:p>
            <w:pPr>
              <w:pStyle w:val="7"/>
              <w:spacing w:after="0" w:line="440" w:lineRule="exact"/>
              <w:ind w:left="63" w:right="63"/>
              <w:jc w:val="center"/>
              <w:rPr>
                <w:rFonts w:eastAsia="仿宋_GB2312"/>
                <w:szCs w:val="21"/>
              </w:rPr>
            </w:pPr>
          </w:p>
        </w:tc>
        <w:tc>
          <w:tcPr>
            <w:tcW w:w="718" w:type="dxa"/>
            <w:tcBorders>
              <w:top w:val="nil"/>
            </w:tcBorders>
            <w:vAlign w:val="center"/>
          </w:tcPr>
          <w:p>
            <w:pPr>
              <w:pStyle w:val="7"/>
              <w:spacing w:after="0" w:line="440" w:lineRule="exact"/>
              <w:ind w:left="63" w:right="63"/>
              <w:jc w:val="center"/>
              <w:rPr>
                <w:rFonts w:eastAsia="仿宋_GB2312"/>
                <w:szCs w:val="21"/>
              </w:rPr>
            </w:pPr>
          </w:p>
        </w:tc>
        <w:tc>
          <w:tcPr>
            <w:tcW w:w="882" w:type="dxa"/>
            <w:tcBorders>
              <w:top w:val="nil"/>
            </w:tcBorders>
            <w:vAlign w:val="center"/>
          </w:tcPr>
          <w:p>
            <w:pPr>
              <w:pStyle w:val="7"/>
              <w:spacing w:after="0" w:line="440" w:lineRule="exact"/>
              <w:ind w:left="63" w:right="63"/>
              <w:jc w:val="center"/>
              <w:rPr>
                <w:rFonts w:eastAsia="仿宋_GB2312"/>
                <w:szCs w:val="21"/>
              </w:rPr>
            </w:pPr>
          </w:p>
        </w:tc>
        <w:tc>
          <w:tcPr>
            <w:tcW w:w="837" w:type="dxa"/>
            <w:tcBorders>
              <w:top w:val="nil"/>
            </w:tcBorders>
            <w:vAlign w:val="center"/>
          </w:tcPr>
          <w:p>
            <w:pPr>
              <w:pStyle w:val="7"/>
              <w:spacing w:after="0" w:line="440" w:lineRule="exact"/>
              <w:ind w:left="63" w:right="63"/>
              <w:jc w:val="center"/>
              <w:rPr>
                <w:rFonts w:eastAsia="仿宋_GB2312"/>
                <w:szCs w:val="21"/>
              </w:rPr>
            </w:pPr>
          </w:p>
        </w:tc>
        <w:tc>
          <w:tcPr>
            <w:tcW w:w="718" w:type="dxa"/>
            <w:tcBorders>
              <w:top w:val="nil"/>
            </w:tcBorders>
            <w:vAlign w:val="center"/>
          </w:tcPr>
          <w:p>
            <w:pPr>
              <w:pStyle w:val="7"/>
              <w:spacing w:after="0" w:line="440" w:lineRule="exact"/>
              <w:ind w:left="63" w:right="63"/>
              <w:jc w:val="center"/>
              <w:rPr>
                <w:rFonts w:eastAsia="仿宋_GB2312"/>
                <w:szCs w:val="21"/>
              </w:rPr>
            </w:pPr>
          </w:p>
        </w:tc>
        <w:tc>
          <w:tcPr>
            <w:tcW w:w="1257" w:type="dxa"/>
            <w:tcBorders>
              <w:top w:val="nil"/>
            </w:tcBorders>
            <w:vAlign w:val="center"/>
          </w:tcPr>
          <w:p>
            <w:pPr>
              <w:pStyle w:val="7"/>
              <w:spacing w:after="0" w:line="440" w:lineRule="exact"/>
              <w:ind w:left="63" w:right="63"/>
              <w:jc w:val="center"/>
              <w:rPr>
                <w:rFonts w:eastAsia="仿宋_GB2312"/>
                <w:szCs w:val="21"/>
              </w:rPr>
            </w:pPr>
          </w:p>
        </w:tc>
        <w:tc>
          <w:tcPr>
            <w:tcW w:w="837" w:type="dxa"/>
            <w:tcBorders>
              <w:top w:val="nil"/>
            </w:tcBorders>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pStyle w:val="7"/>
              <w:spacing w:after="0" w:line="440" w:lineRule="exact"/>
              <w:ind w:left="63" w:right="63"/>
              <w:jc w:val="center"/>
              <w:rPr>
                <w:rFonts w:eastAsia="仿宋_GB2312"/>
                <w:szCs w:val="21"/>
              </w:rPr>
            </w:pPr>
          </w:p>
        </w:tc>
        <w:tc>
          <w:tcPr>
            <w:tcW w:w="1077" w:type="dxa"/>
            <w:vAlign w:val="center"/>
          </w:tcPr>
          <w:p>
            <w:pPr>
              <w:pStyle w:val="7"/>
              <w:spacing w:after="0" w:line="440" w:lineRule="exact"/>
              <w:ind w:left="63" w:right="63"/>
              <w:jc w:val="center"/>
              <w:rPr>
                <w:rFonts w:eastAsia="仿宋_GB2312"/>
                <w:szCs w:val="21"/>
              </w:rPr>
            </w:pPr>
          </w:p>
        </w:tc>
        <w:tc>
          <w:tcPr>
            <w:tcW w:w="1198" w:type="dxa"/>
            <w:vAlign w:val="center"/>
          </w:tcPr>
          <w:p>
            <w:pPr>
              <w:pStyle w:val="7"/>
              <w:spacing w:after="0" w:line="440" w:lineRule="exact"/>
              <w:ind w:left="63" w:right="63"/>
              <w:jc w:val="center"/>
              <w:rPr>
                <w:rFonts w:eastAsia="仿宋_GB2312"/>
                <w:szCs w:val="21"/>
              </w:rPr>
            </w:pPr>
          </w:p>
        </w:tc>
        <w:tc>
          <w:tcPr>
            <w:tcW w:w="793"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882"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1257"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pStyle w:val="7"/>
              <w:spacing w:after="0" w:line="440" w:lineRule="exact"/>
              <w:ind w:left="63" w:right="63"/>
              <w:jc w:val="center"/>
              <w:rPr>
                <w:rFonts w:eastAsia="仿宋_GB2312"/>
                <w:szCs w:val="21"/>
              </w:rPr>
            </w:pPr>
          </w:p>
        </w:tc>
        <w:tc>
          <w:tcPr>
            <w:tcW w:w="1077" w:type="dxa"/>
            <w:vAlign w:val="center"/>
          </w:tcPr>
          <w:p>
            <w:pPr>
              <w:pStyle w:val="7"/>
              <w:spacing w:after="0" w:line="440" w:lineRule="exact"/>
              <w:ind w:left="63" w:right="63"/>
              <w:jc w:val="center"/>
              <w:rPr>
                <w:rFonts w:eastAsia="仿宋_GB2312"/>
                <w:szCs w:val="21"/>
              </w:rPr>
            </w:pPr>
          </w:p>
        </w:tc>
        <w:tc>
          <w:tcPr>
            <w:tcW w:w="1198" w:type="dxa"/>
            <w:vAlign w:val="center"/>
          </w:tcPr>
          <w:p>
            <w:pPr>
              <w:pStyle w:val="7"/>
              <w:spacing w:after="0" w:line="440" w:lineRule="exact"/>
              <w:ind w:left="63" w:right="63"/>
              <w:jc w:val="center"/>
              <w:rPr>
                <w:rFonts w:eastAsia="仿宋_GB2312"/>
                <w:szCs w:val="21"/>
              </w:rPr>
            </w:pPr>
          </w:p>
        </w:tc>
        <w:tc>
          <w:tcPr>
            <w:tcW w:w="793"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882"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1257"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pStyle w:val="7"/>
              <w:spacing w:after="0" w:line="440" w:lineRule="exact"/>
              <w:ind w:left="63" w:right="63"/>
              <w:jc w:val="center"/>
              <w:rPr>
                <w:rFonts w:eastAsia="仿宋_GB2312"/>
                <w:szCs w:val="21"/>
              </w:rPr>
            </w:pPr>
          </w:p>
        </w:tc>
        <w:tc>
          <w:tcPr>
            <w:tcW w:w="1077" w:type="dxa"/>
            <w:vAlign w:val="center"/>
          </w:tcPr>
          <w:p>
            <w:pPr>
              <w:pStyle w:val="7"/>
              <w:spacing w:after="0" w:line="440" w:lineRule="exact"/>
              <w:ind w:left="63" w:right="63"/>
              <w:jc w:val="center"/>
              <w:rPr>
                <w:rFonts w:eastAsia="仿宋_GB2312"/>
                <w:szCs w:val="21"/>
              </w:rPr>
            </w:pPr>
          </w:p>
        </w:tc>
        <w:tc>
          <w:tcPr>
            <w:tcW w:w="1198" w:type="dxa"/>
            <w:vAlign w:val="center"/>
          </w:tcPr>
          <w:p>
            <w:pPr>
              <w:pStyle w:val="7"/>
              <w:spacing w:after="0" w:line="440" w:lineRule="exact"/>
              <w:ind w:left="63" w:right="63"/>
              <w:jc w:val="center"/>
              <w:rPr>
                <w:rFonts w:eastAsia="仿宋_GB2312"/>
                <w:szCs w:val="21"/>
              </w:rPr>
            </w:pPr>
          </w:p>
        </w:tc>
        <w:tc>
          <w:tcPr>
            <w:tcW w:w="793"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882"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1257"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pStyle w:val="7"/>
              <w:spacing w:after="0" w:line="440" w:lineRule="exact"/>
              <w:ind w:left="63" w:right="63"/>
              <w:jc w:val="center"/>
              <w:rPr>
                <w:rFonts w:eastAsia="仿宋_GB2312"/>
                <w:szCs w:val="21"/>
              </w:rPr>
            </w:pPr>
          </w:p>
        </w:tc>
        <w:tc>
          <w:tcPr>
            <w:tcW w:w="1077" w:type="dxa"/>
            <w:vAlign w:val="center"/>
          </w:tcPr>
          <w:p>
            <w:pPr>
              <w:pStyle w:val="7"/>
              <w:spacing w:after="0" w:line="440" w:lineRule="exact"/>
              <w:ind w:left="63" w:right="63"/>
              <w:jc w:val="center"/>
              <w:rPr>
                <w:rFonts w:eastAsia="仿宋_GB2312"/>
                <w:szCs w:val="21"/>
              </w:rPr>
            </w:pPr>
          </w:p>
        </w:tc>
        <w:tc>
          <w:tcPr>
            <w:tcW w:w="1198" w:type="dxa"/>
            <w:vAlign w:val="center"/>
          </w:tcPr>
          <w:p>
            <w:pPr>
              <w:pStyle w:val="7"/>
              <w:spacing w:after="0" w:line="440" w:lineRule="exact"/>
              <w:ind w:left="63" w:right="63"/>
              <w:jc w:val="center"/>
              <w:rPr>
                <w:rFonts w:eastAsia="仿宋_GB2312"/>
                <w:szCs w:val="21"/>
              </w:rPr>
            </w:pPr>
          </w:p>
        </w:tc>
        <w:tc>
          <w:tcPr>
            <w:tcW w:w="793"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882"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1257"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pStyle w:val="7"/>
              <w:spacing w:after="0" w:line="440" w:lineRule="exact"/>
              <w:ind w:left="63" w:right="63"/>
              <w:jc w:val="center"/>
              <w:rPr>
                <w:rFonts w:eastAsia="仿宋_GB2312"/>
                <w:szCs w:val="21"/>
              </w:rPr>
            </w:pPr>
          </w:p>
        </w:tc>
        <w:tc>
          <w:tcPr>
            <w:tcW w:w="1077" w:type="dxa"/>
            <w:vAlign w:val="center"/>
          </w:tcPr>
          <w:p>
            <w:pPr>
              <w:pStyle w:val="7"/>
              <w:spacing w:after="0" w:line="440" w:lineRule="exact"/>
              <w:ind w:left="63" w:right="63"/>
              <w:jc w:val="center"/>
              <w:rPr>
                <w:rFonts w:eastAsia="仿宋_GB2312"/>
                <w:szCs w:val="21"/>
              </w:rPr>
            </w:pPr>
          </w:p>
        </w:tc>
        <w:tc>
          <w:tcPr>
            <w:tcW w:w="1198" w:type="dxa"/>
            <w:vAlign w:val="center"/>
          </w:tcPr>
          <w:p>
            <w:pPr>
              <w:pStyle w:val="7"/>
              <w:spacing w:after="0" w:line="440" w:lineRule="exact"/>
              <w:ind w:left="63" w:right="63"/>
              <w:jc w:val="center"/>
              <w:rPr>
                <w:rFonts w:eastAsia="仿宋_GB2312"/>
                <w:szCs w:val="21"/>
              </w:rPr>
            </w:pPr>
          </w:p>
        </w:tc>
        <w:tc>
          <w:tcPr>
            <w:tcW w:w="793"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882"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1257"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pStyle w:val="7"/>
              <w:spacing w:after="0" w:line="440" w:lineRule="exact"/>
              <w:ind w:left="63" w:right="63"/>
              <w:jc w:val="center"/>
              <w:rPr>
                <w:rFonts w:eastAsia="仿宋_GB2312"/>
                <w:szCs w:val="21"/>
              </w:rPr>
            </w:pPr>
          </w:p>
        </w:tc>
        <w:tc>
          <w:tcPr>
            <w:tcW w:w="1077" w:type="dxa"/>
            <w:vAlign w:val="center"/>
          </w:tcPr>
          <w:p>
            <w:pPr>
              <w:pStyle w:val="7"/>
              <w:spacing w:after="0" w:line="440" w:lineRule="exact"/>
              <w:ind w:left="63" w:right="63"/>
              <w:jc w:val="center"/>
              <w:rPr>
                <w:rFonts w:eastAsia="仿宋_GB2312"/>
                <w:szCs w:val="21"/>
              </w:rPr>
            </w:pPr>
          </w:p>
        </w:tc>
        <w:tc>
          <w:tcPr>
            <w:tcW w:w="1198" w:type="dxa"/>
            <w:vAlign w:val="center"/>
          </w:tcPr>
          <w:p>
            <w:pPr>
              <w:pStyle w:val="7"/>
              <w:spacing w:after="0" w:line="440" w:lineRule="exact"/>
              <w:ind w:left="63" w:right="63"/>
              <w:jc w:val="center"/>
              <w:rPr>
                <w:rFonts w:eastAsia="仿宋_GB2312"/>
                <w:szCs w:val="21"/>
              </w:rPr>
            </w:pPr>
          </w:p>
        </w:tc>
        <w:tc>
          <w:tcPr>
            <w:tcW w:w="793"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882"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1257"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pStyle w:val="7"/>
              <w:spacing w:after="0" w:line="440" w:lineRule="exact"/>
              <w:ind w:left="63" w:right="63"/>
              <w:jc w:val="center"/>
              <w:rPr>
                <w:rFonts w:eastAsia="仿宋_GB2312"/>
                <w:szCs w:val="21"/>
              </w:rPr>
            </w:pPr>
          </w:p>
        </w:tc>
        <w:tc>
          <w:tcPr>
            <w:tcW w:w="1077" w:type="dxa"/>
            <w:vAlign w:val="center"/>
          </w:tcPr>
          <w:p>
            <w:pPr>
              <w:pStyle w:val="7"/>
              <w:spacing w:after="0" w:line="440" w:lineRule="exact"/>
              <w:ind w:left="63" w:right="63"/>
              <w:jc w:val="center"/>
              <w:rPr>
                <w:rFonts w:eastAsia="仿宋_GB2312"/>
                <w:szCs w:val="21"/>
              </w:rPr>
            </w:pPr>
          </w:p>
        </w:tc>
        <w:tc>
          <w:tcPr>
            <w:tcW w:w="1198" w:type="dxa"/>
            <w:vAlign w:val="center"/>
          </w:tcPr>
          <w:p>
            <w:pPr>
              <w:pStyle w:val="7"/>
              <w:spacing w:after="0" w:line="440" w:lineRule="exact"/>
              <w:ind w:left="63" w:right="63"/>
              <w:jc w:val="center"/>
              <w:rPr>
                <w:rFonts w:eastAsia="仿宋_GB2312"/>
                <w:szCs w:val="21"/>
              </w:rPr>
            </w:pPr>
          </w:p>
        </w:tc>
        <w:tc>
          <w:tcPr>
            <w:tcW w:w="793"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882"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c>
          <w:tcPr>
            <w:tcW w:w="718" w:type="dxa"/>
            <w:vAlign w:val="center"/>
          </w:tcPr>
          <w:p>
            <w:pPr>
              <w:pStyle w:val="7"/>
              <w:spacing w:after="0" w:line="440" w:lineRule="exact"/>
              <w:ind w:left="63" w:right="63"/>
              <w:jc w:val="center"/>
              <w:rPr>
                <w:rFonts w:eastAsia="仿宋_GB2312"/>
                <w:szCs w:val="21"/>
              </w:rPr>
            </w:pPr>
          </w:p>
        </w:tc>
        <w:tc>
          <w:tcPr>
            <w:tcW w:w="1257" w:type="dxa"/>
            <w:vAlign w:val="center"/>
          </w:tcPr>
          <w:p>
            <w:pPr>
              <w:pStyle w:val="7"/>
              <w:spacing w:after="0" w:line="440" w:lineRule="exact"/>
              <w:ind w:left="63" w:right="63"/>
              <w:jc w:val="center"/>
              <w:rPr>
                <w:rFonts w:eastAsia="仿宋_GB2312"/>
                <w:szCs w:val="21"/>
              </w:rPr>
            </w:pPr>
          </w:p>
        </w:tc>
        <w:tc>
          <w:tcPr>
            <w:tcW w:w="837" w:type="dxa"/>
            <w:vAlign w:val="center"/>
          </w:tcPr>
          <w:p>
            <w:pPr>
              <w:pStyle w:val="7"/>
              <w:spacing w:after="0" w:line="440" w:lineRule="exact"/>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6"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51" w:hRule="atLeast"/>
          <w:jc w:val="center"/>
        </w:trPr>
        <w:tc>
          <w:tcPr>
            <w:tcW w:w="718" w:type="dxa"/>
            <w:vAlign w:val="center"/>
          </w:tcPr>
          <w:p>
            <w:pPr>
              <w:jc w:val="center"/>
              <w:rPr>
                <w:rFonts w:eastAsia="仿宋_GB2312"/>
                <w:szCs w:val="21"/>
              </w:rPr>
            </w:pPr>
          </w:p>
        </w:tc>
        <w:tc>
          <w:tcPr>
            <w:tcW w:w="1077" w:type="dxa"/>
            <w:vAlign w:val="center"/>
          </w:tcPr>
          <w:p>
            <w:pPr>
              <w:jc w:val="center"/>
              <w:rPr>
                <w:rFonts w:eastAsia="仿宋_GB2312"/>
                <w:szCs w:val="21"/>
              </w:rPr>
            </w:pPr>
          </w:p>
        </w:tc>
        <w:tc>
          <w:tcPr>
            <w:tcW w:w="1198" w:type="dxa"/>
            <w:vAlign w:val="center"/>
          </w:tcPr>
          <w:p>
            <w:pPr>
              <w:jc w:val="center"/>
              <w:rPr>
                <w:rFonts w:eastAsia="仿宋_GB2312"/>
                <w:szCs w:val="21"/>
              </w:rPr>
            </w:pPr>
          </w:p>
        </w:tc>
        <w:tc>
          <w:tcPr>
            <w:tcW w:w="793"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882" w:type="dxa"/>
            <w:vAlign w:val="center"/>
          </w:tcPr>
          <w:p>
            <w:pPr>
              <w:jc w:val="center"/>
              <w:rPr>
                <w:rFonts w:eastAsia="仿宋_GB2312"/>
                <w:szCs w:val="21"/>
              </w:rPr>
            </w:pPr>
          </w:p>
        </w:tc>
        <w:tc>
          <w:tcPr>
            <w:tcW w:w="837" w:type="dxa"/>
            <w:vAlign w:val="center"/>
          </w:tcPr>
          <w:p>
            <w:pPr>
              <w:jc w:val="center"/>
              <w:rPr>
                <w:rFonts w:eastAsia="仿宋_GB2312"/>
                <w:szCs w:val="21"/>
              </w:rPr>
            </w:pPr>
          </w:p>
        </w:tc>
        <w:tc>
          <w:tcPr>
            <w:tcW w:w="718" w:type="dxa"/>
            <w:vAlign w:val="center"/>
          </w:tcPr>
          <w:p>
            <w:pPr>
              <w:jc w:val="center"/>
              <w:rPr>
                <w:rFonts w:eastAsia="仿宋_GB2312"/>
                <w:szCs w:val="21"/>
              </w:rPr>
            </w:pPr>
          </w:p>
        </w:tc>
        <w:tc>
          <w:tcPr>
            <w:tcW w:w="1257" w:type="dxa"/>
            <w:vAlign w:val="center"/>
          </w:tcPr>
          <w:p>
            <w:pPr>
              <w:jc w:val="center"/>
              <w:rPr>
                <w:rFonts w:eastAsia="仿宋_GB2312"/>
                <w:szCs w:val="21"/>
              </w:rPr>
            </w:pPr>
          </w:p>
        </w:tc>
        <w:tc>
          <w:tcPr>
            <w:tcW w:w="837" w:type="dxa"/>
            <w:vAlign w:val="center"/>
          </w:tcPr>
          <w:p>
            <w:pPr>
              <w:jc w:val="center"/>
              <w:rPr>
                <w:rFonts w:eastAsia="仿宋_GB2312"/>
                <w:szCs w:val="21"/>
              </w:rPr>
            </w:pPr>
          </w:p>
        </w:tc>
      </w:tr>
    </w:tbl>
    <w:p>
      <w:pPr>
        <w:spacing w:line="440" w:lineRule="exact"/>
        <w:jc w:val="center"/>
        <w:rPr>
          <w:rFonts w:eastAsia="仿宋_GB2312"/>
          <w:szCs w:val="21"/>
        </w:rPr>
      </w:pPr>
    </w:p>
    <w:p>
      <w:pPr>
        <w:spacing w:line="440" w:lineRule="exact"/>
        <w:jc w:val="center"/>
        <w:rPr>
          <w:rFonts w:eastAsia="仿宋_GB2312"/>
          <w:szCs w:val="21"/>
        </w:rPr>
      </w:pPr>
    </w:p>
    <w:p>
      <w:pPr>
        <w:spacing w:line="440" w:lineRule="exact"/>
        <w:rPr>
          <w:rFonts w:eastAsia="仿宋_GB2312"/>
          <w:sz w:val="30"/>
          <w:szCs w:val="30"/>
        </w:rPr>
      </w:pPr>
    </w:p>
    <w:p>
      <w:pPr>
        <w:spacing w:line="440" w:lineRule="exact"/>
        <w:rPr>
          <w:rFonts w:eastAsia="黑体"/>
          <w:sz w:val="30"/>
          <w:szCs w:val="30"/>
        </w:rPr>
      </w:pPr>
      <w:r>
        <w:rPr>
          <w:rFonts w:eastAsia="仿宋_GB2312"/>
          <w:sz w:val="30"/>
          <w:szCs w:val="30"/>
        </w:rPr>
        <w:t>附件3：</w:t>
      </w:r>
    </w:p>
    <w:p>
      <w:pPr>
        <w:spacing w:beforeLines="50" w:afterLines="50" w:line="440" w:lineRule="exact"/>
        <w:jc w:val="center"/>
        <w:rPr>
          <w:rFonts w:eastAsia="黑体"/>
          <w:szCs w:val="21"/>
        </w:rPr>
      </w:pPr>
      <w:r>
        <w:rPr>
          <w:rFonts w:eastAsia="黑体"/>
          <w:sz w:val="30"/>
          <w:szCs w:val="30"/>
        </w:rPr>
        <w:t>工程质量保修书</w:t>
      </w:r>
    </w:p>
    <w:p>
      <w:pPr>
        <w:spacing w:line="440" w:lineRule="exact"/>
        <w:ind w:firstLine="420" w:firstLineChars="200"/>
        <w:rPr>
          <w:rFonts w:eastAsia="仿宋_GB2312"/>
          <w:szCs w:val="21"/>
        </w:rPr>
      </w:pPr>
      <w:r>
        <w:rPr>
          <w:rFonts w:eastAsia="仿宋_GB2312"/>
          <w:szCs w:val="21"/>
        </w:rPr>
        <w:t>发包人（全称）：</w:t>
      </w:r>
      <w:r>
        <w:rPr>
          <w:rFonts w:hint="eastAsia" w:eastAsia="仿宋_GB2312"/>
          <w:szCs w:val="21"/>
        </w:rPr>
        <w:t>亳州芜湖投资开发有限责任公司</w:t>
      </w:r>
    </w:p>
    <w:p>
      <w:pPr>
        <w:spacing w:line="440" w:lineRule="exact"/>
        <w:rPr>
          <w:rFonts w:hint="default" w:eastAsia="仿宋_GB2312"/>
          <w:szCs w:val="21"/>
          <w:lang w:val="en-US" w:eastAsia="zh-CN"/>
        </w:rPr>
      </w:pPr>
      <w:r>
        <w:rPr>
          <w:rFonts w:eastAsia="仿宋_GB2312"/>
          <w:szCs w:val="21"/>
        </w:rPr>
        <w:t>　　承包人（全称）：</w:t>
      </w:r>
    </w:p>
    <w:p>
      <w:pPr>
        <w:spacing w:line="440" w:lineRule="exact"/>
        <w:rPr>
          <w:rFonts w:eastAsia="仿宋_GB2312"/>
          <w:szCs w:val="21"/>
        </w:rPr>
      </w:pPr>
    </w:p>
    <w:p>
      <w:pPr>
        <w:spacing w:line="360" w:lineRule="auto"/>
        <w:rPr>
          <w:rFonts w:eastAsia="仿宋_GB2312"/>
          <w:szCs w:val="21"/>
        </w:rPr>
      </w:pPr>
      <w:r>
        <w:rPr>
          <w:rFonts w:eastAsia="仿宋_GB2312"/>
          <w:szCs w:val="21"/>
        </w:rPr>
        <w:t>　　发包人和承包人根据《中华人民共和国建筑法》和《建设工程质量管理条例》，经协商一致就（工程全称）签订工程质量保修书。</w:t>
      </w:r>
    </w:p>
    <w:p>
      <w:pPr>
        <w:spacing w:line="360" w:lineRule="auto"/>
        <w:rPr>
          <w:rFonts w:eastAsia="黑体"/>
          <w:szCs w:val="21"/>
        </w:rPr>
      </w:pPr>
      <w:r>
        <w:rPr>
          <w:rFonts w:eastAsia="黑体"/>
          <w:szCs w:val="21"/>
        </w:rPr>
        <w:t>　　一、工程质量保修范围和内容</w:t>
      </w:r>
    </w:p>
    <w:p>
      <w:pPr>
        <w:spacing w:line="360" w:lineRule="auto"/>
        <w:rPr>
          <w:rFonts w:eastAsia="仿宋_GB2312"/>
          <w:szCs w:val="21"/>
        </w:rPr>
      </w:pPr>
      <w:r>
        <w:rPr>
          <w:rFonts w:eastAsia="仿宋_GB2312"/>
          <w:szCs w:val="21"/>
        </w:rPr>
        <w:t>　　承包人在质量保修期内，按照有关法律规定和合同约定，承担工程质量保修责任。</w:t>
      </w:r>
    </w:p>
    <w:p>
      <w:pPr>
        <w:spacing w:line="360" w:lineRule="auto"/>
        <w:rPr>
          <w:rFonts w:eastAsia="仿宋_GB2312"/>
          <w:szCs w:val="21"/>
        </w:rPr>
      </w:pPr>
      <w:r>
        <w:rPr>
          <w:rFonts w:eastAsia="仿宋_GB2312"/>
          <w:szCs w:val="21"/>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eastAsia="仿宋_GB2312"/>
          <w:szCs w:val="21"/>
          <w:lang w:val="en-US" w:eastAsia="zh-CN"/>
        </w:rPr>
        <w:t>本工程内容</w:t>
      </w:r>
      <w:r>
        <w:rPr>
          <w:rFonts w:eastAsia="仿宋_GB2312"/>
          <w:szCs w:val="21"/>
        </w:rPr>
        <w:t>。</w:t>
      </w:r>
    </w:p>
    <w:p>
      <w:pPr>
        <w:spacing w:line="360" w:lineRule="auto"/>
        <w:rPr>
          <w:rFonts w:eastAsia="黑体"/>
          <w:szCs w:val="21"/>
        </w:rPr>
      </w:pPr>
      <w:r>
        <w:rPr>
          <w:rFonts w:eastAsia="仿宋_GB2312"/>
          <w:b/>
          <w:szCs w:val="21"/>
        </w:rPr>
        <w:t>　　</w:t>
      </w:r>
      <w:r>
        <w:rPr>
          <w:rFonts w:eastAsia="黑体"/>
          <w:szCs w:val="21"/>
        </w:rPr>
        <w:t>二、质量保修期</w:t>
      </w:r>
    </w:p>
    <w:p>
      <w:pPr>
        <w:spacing w:line="360" w:lineRule="auto"/>
        <w:ind w:firstLine="420" w:firstLineChars="200"/>
        <w:rPr>
          <w:rFonts w:eastAsia="仿宋_GB2312"/>
          <w:szCs w:val="21"/>
        </w:rPr>
      </w:pPr>
      <w:r>
        <w:rPr>
          <w:rFonts w:eastAsia="仿宋_GB2312"/>
          <w:szCs w:val="21"/>
        </w:rPr>
        <w:t>根据《建设工程质量管理条例》及有关规定，工程的质量保修期如下：</w:t>
      </w:r>
    </w:p>
    <w:p>
      <w:pPr>
        <w:ind w:firstLine="420" w:firstLineChars="200"/>
        <w:rPr>
          <w:rFonts w:ascii="仿宋_GB2312" w:eastAsia="仿宋_GB2312"/>
          <w:szCs w:val="21"/>
        </w:rPr>
      </w:pPr>
      <w:r>
        <w:rPr>
          <w:rFonts w:hint="eastAsia" w:ascii="仿宋_GB2312" w:eastAsia="仿宋_GB2312"/>
          <w:szCs w:val="21"/>
        </w:rPr>
        <w:t>1</w:t>
      </w:r>
      <w:r>
        <w:rPr>
          <w:rFonts w:hint="eastAsia" w:eastAsia="仿宋_GB2312"/>
          <w:szCs w:val="21"/>
        </w:rPr>
        <w:t>．</w:t>
      </w:r>
      <w:r>
        <w:rPr>
          <w:rFonts w:hint="eastAsia" w:ascii="仿宋_GB2312" w:eastAsia="仿宋_GB2312"/>
          <w:szCs w:val="21"/>
        </w:rPr>
        <w:t>地基基础工程和主体结构工程为设计文件规定的工程合理使用年限；</w:t>
      </w:r>
    </w:p>
    <w:p>
      <w:pPr>
        <w:spacing w:line="360" w:lineRule="auto"/>
        <w:ind w:firstLine="420" w:firstLineChars="200"/>
        <w:rPr>
          <w:rFonts w:eastAsia="仿宋_GB2312"/>
          <w:szCs w:val="21"/>
        </w:rPr>
      </w:pPr>
      <w:r>
        <w:rPr>
          <w:rFonts w:hint="eastAsia" w:eastAsia="仿宋_GB2312"/>
          <w:szCs w:val="21"/>
        </w:rPr>
        <w:t>2</w:t>
      </w:r>
      <w:r>
        <w:rPr>
          <w:rFonts w:hint="eastAsia" w:ascii="仿宋_GB2312" w:eastAsia="仿宋_GB2312"/>
          <w:szCs w:val="21"/>
        </w:rPr>
        <w:t>．</w:t>
      </w:r>
      <w:r>
        <w:rPr>
          <w:rFonts w:eastAsia="仿宋_GB2312"/>
          <w:szCs w:val="21"/>
        </w:rPr>
        <w:t>屋面防水工程、有防水要求的卫生间、房间和外墙面的防渗</w:t>
      </w:r>
      <w:r>
        <w:rPr>
          <w:rFonts w:hint="eastAsia" w:eastAsia="仿宋_GB2312"/>
          <w:szCs w:val="21"/>
        </w:rPr>
        <w:t>为</w:t>
      </w:r>
      <w:r>
        <w:rPr>
          <w:rFonts w:hint="eastAsia" w:eastAsia="仿宋_GB2312"/>
          <w:szCs w:val="21"/>
          <w:u w:val="single"/>
        </w:rPr>
        <w:t xml:space="preserve">   5     </w:t>
      </w:r>
      <w:r>
        <w:rPr>
          <w:rFonts w:eastAsia="仿宋_GB2312"/>
          <w:szCs w:val="21"/>
        </w:rPr>
        <w:t>年；</w:t>
      </w:r>
    </w:p>
    <w:p>
      <w:pPr>
        <w:spacing w:line="360" w:lineRule="auto"/>
        <w:ind w:left="420" w:leftChars="200" w:firstLine="105" w:firstLineChars="50"/>
        <w:rPr>
          <w:rFonts w:eastAsia="仿宋_GB2312"/>
          <w:szCs w:val="21"/>
        </w:rPr>
      </w:pPr>
      <w:r>
        <w:rPr>
          <w:rFonts w:hint="eastAsia" w:eastAsia="仿宋_GB2312"/>
          <w:szCs w:val="21"/>
        </w:rPr>
        <w:t>3</w:t>
      </w:r>
      <w:r>
        <w:rPr>
          <w:rFonts w:hint="eastAsia" w:ascii="仿宋_GB2312" w:eastAsia="仿宋_GB2312"/>
          <w:szCs w:val="21"/>
        </w:rPr>
        <w:t>．</w:t>
      </w:r>
      <w:r>
        <w:rPr>
          <w:rFonts w:eastAsia="仿宋_GB2312"/>
          <w:szCs w:val="21"/>
        </w:rPr>
        <w:t>装修工程为</w:t>
      </w:r>
      <w:r>
        <w:rPr>
          <w:rFonts w:hint="eastAsia" w:eastAsia="仿宋_GB2312"/>
          <w:szCs w:val="21"/>
          <w:u w:val="single"/>
        </w:rPr>
        <w:t>2</w:t>
      </w:r>
      <w:r>
        <w:rPr>
          <w:rFonts w:eastAsia="仿宋_GB2312"/>
          <w:szCs w:val="21"/>
        </w:rPr>
        <w:t>年；</w:t>
      </w:r>
    </w:p>
    <w:p>
      <w:pPr>
        <w:spacing w:line="360" w:lineRule="auto"/>
        <w:ind w:left="420" w:leftChars="200" w:firstLine="105" w:firstLineChars="50"/>
        <w:rPr>
          <w:rFonts w:eastAsia="仿宋_GB2312"/>
          <w:szCs w:val="21"/>
        </w:rPr>
      </w:pPr>
      <w:r>
        <w:rPr>
          <w:rFonts w:hint="eastAsia" w:eastAsia="仿宋_GB2312"/>
          <w:szCs w:val="21"/>
        </w:rPr>
        <w:t>4</w:t>
      </w:r>
      <w:r>
        <w:rPr>
          <w:rFonts w:hint="eastAsia" w:ascii="仿宋_GB2312" w:eastAsia="仿宋_GB2312"/>
          <w:szCs w:val="21"/>
        </w:rPr>
        <w:t>．</w:t>
      </w:r>
      <w:r>
        <w:rPr>
          <w:rFonts w:eastAsia="仿宋_GB2312"/>
          <w:szCs w:val="21"/>
        </w:rPr>
        <w:t>电气管线、给排水管道、设备安装工程为</w:t>
      </w:r>
      <w:r>
        <w:rPr>
          <w:rFonts w:hint="eastAsia" w:eastAsia="仿宋_GB2312"/>
          <w:szCs w:val="21"/>
          <w:u w:val="single"/>
        </w:rPr>
        <w:t>2</w:t>
      </w:r>
      <w:r>
        <w:rPr>
          <w:rFonts w:eastAsia="仿宋_GB2312"/>
          <w:szCs w:val="21"/>
        </w:rPr>
        <w:t>年；</w:t>
      </w:r>
    </w:p>
    <w:p>
      <w:pPr>
        <w:spacing w:line="360" w:lineRule="auto"/>
        <w:ind w:left="420" w:leftChars="200" w:firstLine="105" w:firstLineChars="50"/>
        <w:rPr>
          <w:rFonts w:eastAsia="仿宋_GB2312"/>
          <w:szCs w:val="21"/>
        </w:rPr>
      </w:pPr>
      <w:r>
        <w:rPr>
          <w:rFonts w:hint="eastAsia" w:eastAsia="仿宋_GB2312"/>
          <w:szCs w:val="21"/>
        </w:rPr>
        <w:t>5</w:t>
      </w:r>
      <w:r>
        <w:rPr>
          <w:rFonts w:hint="eastAsia" w:ascii="仿宋_GB2312" w:eastAsia="仿宋_GB2312"/>
          <w:szCs w:val="21"/>
        </w:rPr>
        <w:t>．</w:t>
      </w:r>
      <w:r>
        <w:rPr>
          <w:rFonts w:eastAsia="仿宋_GB2312"/>
          <w:szCs w:val="21"/>
        </w:rPr>
        <w:t>供热与供冷系统为</w:t>
      </w:r>
      <w:r>
        <w:rPr>
          <w:rFonts w:hint="eastAsia" w:eastAsia="仿宋_GB2312"/>
          <w:szCs w:val="21"/>
          <w:u w:val="single"/>
        </w:rPr>
        <w:t>2</w:t>
      </w:r>
      <w:r>
        <w:rPr>
          <w:rFonts w:eastAsia="仿宋_GB2312"/>
          <w:szCs w:val="21"/>
        </w:rPr>
        <w:t>个采暖期、供冷期；</w:t>
      </w:r>
    </w:p>
    <w:p>
      <w:pPr>
        <w:spacing w:line="360" w:lineRule="auto"/>
        <w:ind w:left="420" w:leftChars="200" w:firstLine="105" w:firstLineChars="50"/>
        <w:rPr>
          <w:rFonts w:eastAsia="仿宋_GB2312"/>
          <w:szCs w:val="21"/>
        </w:rPr>
      </w:pPr>
      <w:r>
        <w:rPr>
          <w:rFonts w:hint="eastAsia" w:eastAsia="仿宋_GB2312"/>
          <w:szCs w:val="21"/>
        </w:rPr>
        <w:t>6</w:t>
      </w:r>
      <w:r>
        <w:rPr>
          <w:rFonts w:hint="eastAsia" w:ascii="仿宋_GB2312" w:eastAsia="仿宋_GB2312"/>
          <w:szCs w:val="21"/>
        </w:rPr>
        <w:t>．</w:t>
      </w:r>
      <w:r>
        <w:rPr>
          <w:rFonts w:eastAsia="仿宋_GB2312"/>
          <w:szCs w:val="21"/>
        </w:rPr>
        <w:t>住宅小区内的给排水设施、道路等配套工程为</w:t>
      </w:r>
      <w:r>
        <w:rPr>
          <w:rFonts w:hint="eastAsia" w:eastAsia="仿宋_GB2312"/>
          <w:szCs w:val="21"/>
          <w:u w:val="single"/>
        </w:rPr>
        <w:t>2</w:t>
      </w:r>
      <w:r>
        <w:rPr>
          <w:rFonts w:eastAsia="仿宋_GB2312"/>
          <w:szCs w:val="21"/>
        </w:rPr>
        <w:t>年；</w:t>
      </w:r>
    </w:p>
    <w:p>
      <w:pPr>
        <w:spacing w:line="360" w:lineRule="auto"/>
        <w:ind w:left="420" w:leftChars="200" w:firstLine="105" w:firstLineChars="50"/>
        <w:rPr>
          <w:rFonts w:eastAsia="仿宋_GB2312"/>
          <w:szCs w:val="21"/>
        </w:rPr>
      </w:pPr>
      <w:r>
        <w:rPr>
          <w:rFonts w:hint="eastAsia" w:eastAsia="仿宋_GB2312"/>
          <w:szCs w:val="21"/>
        </w:rPr>
        <w:t>7</w:t>
      </w:r>
      <w:r>
        <w:rPr>
          <w:rFonts w:hint="eastAsia" w:ascii="仿宋_GB2312" w:eastAsia="仿宋_GB2312"/>
          <w:szCs w:val="21"/>
        </w:rPr>
        <w:t>．</w:t>
      </w:r>
      <w:r>
        <w:rPr>
          <w:rFonts w:eastAsia="仿宋_GB2312"/>
          <w:szCs w:val="21"/>
        </w:rPr>
        <w:t>其他项目保修期限约定如下：</w:t>
      </w:r>
      <w:r>
        <w:rPr>
          <w:rFonts w:hint="eastAsia" w:eastAsia="仿宋_GB2312"/>
          <w:szCs w:val="21"/>
          <w:u w:val="single"/>
          <w:lang w:val="en-US" w:eastAsia="zh-CN"/>
        </w:rPr>
        <w:t>本项目工程保修期2年</w:t>
      </w:r>
      <w:r>
        <w:rPr>
          <w:rFonts w:hint="eastAsia" w:eastAsia="仿宋_GB2312"/>
          <w:szCs w:val="21"/>
          <w:u w:val="single"/>
        </w:rPr>
        <w:t>。</w:t>
      </w:r>
      <w:r>
        <w:rPr>
          <w:rFonts w:eastAsia="仿宋_GB2312"/>
          <w:szCs w:val="21"/>
        </w:rPr>
        <w:t>　　</w:t>
      </w:r>
    </w:p>
    <w:p>
      <w:pPr>
        <w:spacing w:line="360" w:lineRule="auto"/>
        <w:ind w:firstLine="420" w:firstLineChars="200"/>
        <w:rPr>
          <w:rFonts w:eastAsia="仿宋_GB2312"/>
          <w:szCs w:val="21"/>
        </w:rPr>
      </w:pPr>
      <w:r>
        <w:rPr>
          <w:rFonts w:eastAsia="仿宋_GB2312"/>
          <w:szCs w:val="21"/>
        </w:rPr>
        <w:t>质量保修期自工程竣工验收合格之日起计算。</w:t>
      </w:r>
    </w:p>
    <w:p>
      <w:pPr>
        <w:spacing w:line="360" w:lineRule="auto"/>
        <w:ind w:firstLine="420" w:firstLineChars="200"/>
        <w:rPr>
          <w:rFonts w:eastAsia="黑体"/>
          <w:szCs w:val="21"/>
        </w:rPr>
      </w:pPr>
      <w:r>
        <w:rPr>
          <w:rFonts w:eastAsia="黑体"/>
          <w:szCs w:val="21"/>
        </w:rPr>
        <w:t>三、缺陷责任期</w:t>
      </w:r>
    </w:p>
    <w:p>
      <w:pPr>
        <w:spacing w:line="360" w:lineRule="auto"/>
        <w:ind w:firstLine="420" w:firstLineChars="200"/>
        <w:rPr>
          <w:rFonts w:eastAsia="仿宋_GB2312"/>
          <w:szCs w:val="21"/>
        </w:rPr>
      </w:pPr>
      <w:r>
        <w:rPr>
          <w:rFonts w:eastAsia="仿宋_GB2312"/>
          <w:szCs w:val="21"/>
        </w:rPr>
        <w:t>工程缺陷责任期为</w:t>
      </w:r>
      <w:r>
        <w:rPr>
          <w:rFonts w:hint="eastAsia" w:eastAsia="仿宋_GB2312"/>
          <w:szCs w:val="21"/>
          <w:u w:val="single"/>
        </w:rPr>
        <w:t>24</w:t>
      </w:r>
      <w:r>
        <w:rPr>
          <w:rFonts w:eastAsia="仿宋_GB2312"/>
          <w:szCs w:val="21"/>
        </w:rPr>
        <w:t>个月，缺陷责任期自工程通过竣工</w:t>
      </w:r>
      <w:r>
        <w:rPr>
          <w:rFonts w:hint="eastAsia" w:eastAsia="仿宋_GB2312"/>
          <w:szCs w:val="21"/>
        </w:rPr>
        <w:t>验收之日</w:t>
      </w:r>
      <w:r>
        <w:rPr>
          <w:rFonts w:eastAsia="仿宋_GB2312"/>
          <w:szCs w:val="21"/>
        </w:rPr>
        <w:t>起计算。单位工程先于全部工程进行验收，单位工程缺陷责任期自单位工程验收合格之日起算。</w:t>
      </w:r>
    </w:p>
    <w:p>
      <w:pPr>
        <w:spacing w:line="360" w:lineRule="auto"/>
        <w:ind w:firstLine="420" w:firstLineChars="200"/>
        <w:rPr>
          <w:rFonts w:eastAsia="仿宋_GB2312"/>
          <w:szCs w:val="21"/>
        </w:rPr>
      </w:pPr>
      <w:r>
        <w:rPr>
          <w:rFonts w:eastAsia="仿宋_GB2312"/>
          <w:szCs w:val="21"/>
        </w:rPr>
        <w:t>缺陷责任期终止后，发包人应退还剩余的质量保证金。</w:t>
      </w:r>
    </w:p>
    <w:p>
      <w:pPr>
        <w:spacing w:line="360" w:lineRule="auto"/>
        <w:rPr>
          <w:rFonts w:eastAsia="黑体"/>
          <w:szCs w:val="21"/>
        </w:rPr>
      </w:pPr>
      <w:r>
        <w:rPr>
          <w:rFonts w:eastAsia="黑体"/>
          <w:szCs w:val="21"/>
        </w:rPr>
        <w:t>四、质量保修责任</w:t>
      </w:r>
    </w:p>
    <w:p>
      <w:pPr>
        <w:spacing w:line="360" w:lineRule="auto"/>
        <w:ind w:left="105" w:leftChars="50" w:firstLine="430" w:firstLineChars="205"/>
        <w:rPr>
          <w:rFonts w:eastAsia="仿宋_GB2312"/>
          <w:szCs w:val="21"/>
        </w:rPr>
      </w:pPr>
      <w:r>
        <w:rPr>
          <w:rFonts w:hint="eastAsia" w:eastAsia="仿宋_GB2312"/>
          <w:szCs w:val="21"/>
        </w:rPr>
        <w:t>1</w:t>
      </w:r>
      <w:r>
        <w:rPr>
          <w:rFonts w:hint="eastAsia" w:ascii="仿宋_GB2312" w:eastAsia="仿宋_GB2312"/>
          <w:szCs w:val="21"/>
        </w:rPr>
        <w:t>．</w:t>
      </w:r>
      <w:r>
        <w:rPr>
          <w:rFonts w:eastAsia="仿宋_GB2312"/>
          <w:szCs w:val="21"/>
        </w:rPr>
        <w:t>属于保修范围、内容的项目，承包人应当在接到保修通知之日起7天内派人保修。承包人不在约定期限内派人保修的，发包人可以委托他人修理。</w:t>
      </w:r>
    </w:p>
    <w:p>
      <w:pPr>
        <w:spacing w:line="360" w:lineRule="auto"/>
        <w:ind w:left="105" w:leftChars="50" w:firstLine="430" w:firstLineChars="205"/>
        <w:rPr>
          <w:rFonts w:eastAsia="仿宋_GB2312"/>
          <w:szCs w:val="21"/>
        </w:rPr>
      </w:pPr>
      <w:r>
        <w:rPr>
          <w:rFonts w:hint="eastAsia" w:eastAsia="仿宋_GB2312"/>
          <w:szCs w:val="21"/>
        </w:rPr>
        <w:t>2</w:t>
      </w:r>
      <w:r>
        <w:rPr>
          <w:rFonts w:hint="eastAsia" w:ascii="仿宋_GB2312" w:eastAsia="仿宋_GB2312"/>
          <w:szCs w:val="21"/>
        </w:rPr>
        <w:t>．</w:t>
      </w:r>
      <w:r>
        <w:rPr>
          <w:rFonts w:eastAsia="仿宋_GB2312"/>
          <w:szCs w:val="21"/>
        </w:rPr>
        <w:t>发生紧急事故需抢修的，承包人在接到事故通知后，应当立即到达事故现场抢修。</w:t>
      </w:r>
    </w:p>
    <w:p>
      <w:pPr>
        <w:spacing w:line="360" w:lineRule="auto"/>
        <w:ind w:left="105" w:leftChars="50" w:firstLine="430" w:firstLineChars="205"/>
        <w:rPr>
          <w:rFonts w:eastAsia="仿宋_GB2312"/>
          <w:szCs w:val="21"/>
        </w:rPr>
      </w:pPr>
      <w:r>
        <w:rPr>
          <w:rFonts w:hint="eastAsia" w:eastAsia="仿宋_GB2312"/>
          <w:szCs w:val="21"/>
        </w:rPr>
        <w:t>3</w:t>
      </w:r>
      <w:r>
        <w:rPr>
          <w:rFonts w:hint="eastAsia" w:ascii="仿宋_GB2312" w:eastAsia="仿宋_GB2312"/>
          <w:szCs w:val="21"/>
        </w:rPr>
        <w:t>．</w:t>
      </w:r>
      <w:r>
        <w:rPr>
          <w:rFonts w:eastAsia="仿宋_GB2312"/>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360" w:lineRule="auto"/>
        <w:ind w:left="420" w:leftChars="200" w:firstLine="105" w:firstLineChars="50"/>
        <w:rPr>
          <w:rFonts w:eastAsia="仿宋_GB2312"/>
          <w:szCs w:val="21"/>
        </w:rPr>
      </w:pPr>
      <w:r>
        <w:rPr>
          <w:rFonts w:hint="eastAsia" w:eastAsia="仿宋_GB2312"/>
          <w:szCs w:val="21"/>
        </w:rPr>
        <w:t>4</w:t>
      </w:r>
      <w:r>
        <w:rPr>
          <w:rFonts w:hint="eastAsia" w:ascii="仿宋_GB2312" w:eastAsia="仿宋_GB2312"/>
          <w:szCs w:val="21"/>
        </w:rPr>
        <w:t>．</w:t>
      </w:r>
      <w:r>
        <w:rPr>
          <w:rFonts w:eastAsia="仿宋_GB2312"/>
          <w:szCs w:val="21"/>
        </w:rPr>
        <w:t>质量保修完成后，由发包人组织验收。</w:t>
      </w:r>
    </w:p>
    <w:p>
      <w:pPr>
        <w:spacing w:line="360" w:lineRule="auto"/>
        <w:rPr>
          <w:rFonts w:eastAsia="黑体"/>
          <w:szCs w:val="21"/>
        </w:rPr>
      </w:pPr>
      <w:r>
        <w:rPr>
          <w:rFonts w:eastAsia="黑体"/>
          <w:szCs w:val="21"/>
        </w:rPr>
        <w:t>　　五、保修费用</w:t>
      </w:r>
    </w:p>
    <w:p>
      <w:pPr>
        <w:spacing w:line="360" w:lineRule="auto"/>
        <w:rPr>
          <w:rFonts w:eastAsia="仿宋_GB2312"/>
          <w:szCs w:val="21"/>
        </w:rPr>
      </w:pPr>
      <w:r>
        <w:rPr>
          <w:rFonts w:eastAsia="仿宋_GB2312"/>
          <w:szCs w:val="21"/>
        </w:rPr>
        <w:t>　　保修费用由造成质量缺陷的责任方承担。</w:t>
      </w:r>
    </w:p>
    <w:p>
      <w:pPr>
        <w:spacing w:line="360" w:lineRule="auto"/>
        <w:ind w:firstLine="600"/>
        <w:jc w:val="left"/>
        <w:rPr>
          <w:rFonts w:eastAsia="仿宋_GB2312"/>
          <w:szCs w:val="21"/>
        </w:rPr>
      </w:pPr>
      <w:r>
        <w:rPr>
          <w:rFonts w:eastAsia="黑体"/>
          <w:b/>
          <w:szCs w:val="21"/>
        </w:rPr>
        <w:t>六</w:t>
      </w:r>
      <w:r>
        <w:rPr>
          <w:rFonts w:eastAsia="黑体"/>
          <w:szCs w:val="21"/>
        </w:rPr>
        <w:t>、双方约定的其他工程质量保修事项</w:t>
      </w:r>
      <w:r>
        <w:rPr>
          <w:rFonts w:eastAsia="仿宋_GB2312"/>
          <w:szCs w:val="21"/>
        </w:rPr>
        <w:t>：</w:t>
      </w:r>
      <w:r>
        <w:rPr>
          <w:rFonts w:hint="eastAsia" w:eastAsia="仿宋_GB2312"/>
          <w:szCs w:val="21"/>
          <w:u w:val="single"/>
          <w:lang w:val="en-US" w:eastAsia="zh-CN"/>
        </w:rPr>
        <w:t xml:space="preserve">/   </w:t>
      </w:r>
      <w:r>
        <w:rPr>
          <w:rFonts w:eastAsia="仿宋_GB2312"/>
          <w:szCs w:val="21"/>
        </w:rPr>
        <w:t>。</w:t>
      </w:r>
    </w:p>
    <w:p>
      <w:pPr>
        <w:spacing w:line="360" w:lineRule="auto"/>
        <w:ind w:firstLine="399" w:firstLineChars="190"/>
        <w:rPr>
          <w:rFonts w:eastAsia="仿宋_GB2312"/>
          <w:szCs w:val="21"/>
        </w:rPr>
      </w:pPr>
      <w:r>
        <w:rPr>
          <w:rFonts w:eastAsia="仿宋_GB2312"/>
          <w:szCs w:val="21"/>
        </w:rPr>
        <w:t>工程质量保修书由发包人、承包人在工程竣工验收前共同签署，作为施工合同附件，其有效期限至保修期满。</w:t>
      </w:r>
    </w:p>
    <w:p>
      <w:pPr>
        <w:spacing w:line="360" w:lineRule="auto"/>
        <w:ind w:firstLine="420"/>
        <w:rPr>
          <w:rFonts w:eastAsia="仿宋_GB2312"/>
          <w:szCs w:val="21"/>
        </w:rPr>
      </w:pPr>
    </w:p>
    <w:p>
      <w:pPr>
        <w:spacing w:line="360" w:lineRule="auto"/>
        <w:rPr>
          <w:rFonts w:eastAsia="仿宋_GB2312"/>
          <w:szCs w:val="21"/>
        </w:rPr>
      </w:pPr>
      <w:r>
        <w:rPr>
          <w:rFonts w:eastAsia="仿宋_GB2312"/>
          <w:szCs w:val="21"/>
        </w:rPr>
        <w:t>发包人</w:t>
      </w:r>
      <w:r>
        <w:rPr>
          <w:rFonts w:hint="eastAsia" w:eastAsia="仿宋_GB2312"/>
          <w:szCs w:val="21"/>
        </w:rPr>
        <w:t>（</w:t>
      </w:r>
      <w:r>
        <w:rPr>
          <w:rFonts w:eastAsia="仿宋_GB2312"/>
          <w:szCs w:val="21"/>
        </w:rPr>
        <w:t>公章</w:t>
      </w:r>
      <w:r>
        <w:rPr>
          <w:rFonts w:hint="eastAsia" w:eastAsia="仿宋_GB2312"/>
          <w:szCs w:val="21"/>
        </w:rPr>
        <w:t>）</w:t>
      </w:r>
      <w:r>
        <w:rPr>
          <w:rFonts w:eastAsia="仿宋_GB2312"/>
          <w:szCs w:val="21"/>
        </w:rPr>
        <w:t>：</w:t>
      </w:r>
      <w:r>
        <w:rPr>
          <w:rFonts w:eastAsia="仿宋_GB2312"/>
          <w:szCs w:val="21"/>
          <w:u w:val="single"/>
        </w:rPr>
        <w:t xml:space="preserve">     </w:t>
      </w:r>
      <w:r>
        <w:rPr>
          <w:rFonts w:hint="eastAsia" w:eastAsia="仿宋_GB2312"/>
          <w:szCs w:val="21"/>
          <w:u w:val="single"/>
          <w:lang w:val="en-US" w:eastAsia="zh-CN"/>
        </w:rPr>
        <w:t xml:space="preserve"> </w:t>
      </w:r>
      <w:r>
        <w:rPr>
          <w:rFonts w:eastAsia="仿宋_GB2312"/>
          <w:szCs w:val="21"/>
          <w:u w:val="single"/>
        </w:rPr>
        <w:t xml:space="preserve">  </w:t>
      </w:r>
      <w:r>
        <w:rPr>
          <w:rFonts w:hint="eastAsia" w:eastAsia="仿宋_GB2312"/>
          <w:szCs w:val="21"/>
          <w:u w:val="none"/>
          <w:lang w:val="en-US" w:eastAsia="zh-CN"/>
        </w:rPr>
        <w:t xml:space="preserve">        </w:t>
      </w:r>
      <w:r>
        <w:rPr>
          <w:rFonts w:eastAsia="仿宋_GB2312"/>
          <w:szCs w:val="21"/>
        </w:rPr>
        <w:t>承包人</w:t>
      </w:r>
      <w:r>
        <w:rPr>
          <w:rFonts w:hint="eastAsia" w:eastAsia="仿宋_GB2312"/>
          <w:szCs w:val="21"/>
        </w:rPr>
        <w:t>（</w:t>
      </w:r>
      <w:r>
        <w:rPr>
          <w:rFonts w:eastAsia="仿宋_GB2312"/>
          <w:szCs w:val="21"/>
        </w:rPr>
        <w:t>公章</w:t>
      </w:r>
      <w:r>
        <w:rPr>
          <w:rFonts w:hint="eastAsia" w:eastAsia="仿宋_GB2312"/>
          <w:szCs w:val="21"/>
        </w:rPr>
        <w:t>）</w:t>
      </w:r>
      <w:r>
        <w:rPr>
          <w:rFonts w:eastAsia="仿宋_GB2312"/>
          <w:szCs w:val="21"/>
        </w:rPr>
        <w:t>：</w:t>
      </w:r>
      <w:r>
        <w:rPr>
          <w:rFonts w:eastAsia="仿宋_GB2312"/>
          <w:szCs w:val="21"/>
          <w:u w:val="single"/>
        </w:rPr>
        <w:t xml:space="preserve"> </w:t>
      </w:r>
    </w:p>
    <w:p>
      <w:pPr>
        <w:spacing w:line="360" w:lineRule="auto"/>
        <w:jc w:val="left"/>
        <w:rPr>
          <w:rFonts w:eastAsia="仿宋_GB2312"/>
          <w:szCs w:val="21"/>
        </w:rPr>
      </w:pPr>
      <w:r>
        <w:rPr>
          <w:rFonts w:eastAsia="仿宋_GB2312"/>
          <w:szCs w:val="21"/>
        </w:rPr>
        <w:t>地址：</w:t>
      </w:r>
      <w:r>
        <w:rPr>
          <w:rFonts w:hint="eastAsia" w:eastAsia="仿宋_GB2312"/>
          <w:szCs w:val="21"/>
          <w:u w:val="single"/>
          <w:lang w:val="en-US" w:eastAsia="zh-CN"/>
        </w:rPr>
        <w:t xml:space="preserve">亳州芜湖现代产业园区2.5产业园 </w:t>
      </w:r>
      <w:r>
        <w:rPr>
          <w:rFonts w:eastAsia="仿宋_GB2312"/>
          <w:szCs w:val="21"/>
        </w:rPr>
        <w:t>地址：</w:t>
      </w:r>
      <w:r>
        <w:rPr>
          <w:rFonts w:hint="eastAsia" w:eastAsia="仿宋_GB2312"/>
          <w:szCs w:val="21"/>
          <w:u w:val="single"/>
          <w:lang w:val="en-US" w:eastAsia="zh-CN"/>
        </w:rPr>
        <w:t>亳州市亳芜产业园区人才公寓13栋702</w:t>
      </w:r>
      <w:r>
        <w:rPr>
          <w:rFonts w:eastAsia="仿宋_GB2312"/>
          <w:szCs w:val="21"/>
          <w:u w:val="single"/>
        </w:rPr>
        <w:t xml:space="preserve"> </w:t>
      </w:r>
    </w:p>
    <w:p>
      <w:pPr>
        <w:spacing w:line="360" w:lineRule="auto"/>
        <w:rPr>
          <w:rFonts w:eastAsia="仿宋_GB2312"/>
          <w:szCs w:val="21"/>
        </w:rPr>
      </w:pPr>
      <w:r>
        <w:rPr>
          <w:rFonts w:eastAsia="仿宋_GB2312"/>
          <w:szCs w:val="21"/>
        </w:rPr>
        <w:t>法定代表人</w:t>
      </w:r>
      <w:r>
        <w:rPr>
          <w:rFonts w:hint="eastAsia" w:eastAsia="仿宋_GB2312"/>
          <w:szCs w:val="21"/>
        </w:rPr>
        <w:t>（</w:t>
      </w:r>
      <w:r>
        <w:rPr>
          <w:rFonts w:eastAsia="仿宋_GB2312"/>
          <w:szCs w:val="21"/>
        </w:rPr>
        <w:t>签字</w:t>
      </w:r>
      <w:r>
        <w:rPr>
          <w:rFonts w:hint="eastAsia" w:eastAsia="仿宋_GB2312"/>
          <w:szCs w:val="21"/>
        </w:rPr>
        <w:t>）</w:t>
      </w:r>
      <w:r>
        <w:rPr>
          <w:rFonts w:eastAsia="仿宋_GB2312"/>
          <w:szCs w:val="21"/>
        </w:rPr>
        <w:t>：</w:t>
      </w:r>
      <w:r>
        <w:rPr>
          <w:rFonts w:eastAsia="仿宋_GB2312"/>
          <w:szCs w:val="21"/>
          <w:u w:val="single"/>
        </w:rPr>
        <w:t></w:t>
      </w:r>
      <w:r>
        <w:rPr>
          <w:rFonts w:hint="eastAsia" w:eastAsia="仿宋_GB2312"/>
          <w:szCs w:val="21"/>
          <w:u w:val="single"/>
          <w:lang w:val="en-US" w:eastAsia="zh-CN"/>
        </w:rPr>
        <w:t xml:space="preserve">        </w:t>
      </w:r>
      <w:r>
        <w:rPr>
          <w:rFonts w:eastAsia="仿宋_GB2312"/>
          <w:szCs w:val="21"/>
          <w:u w:val="none"/>
        </w:rPr>
        <w:t></w:t>
      </w:r>
      <w:r>
        <w:rPr>
          <w:rFonts w:hint="eastAsia" w:eastAsia="仿宋_GB2312"/>
          <w:szCs w:val="21"/>
          <w:u w:val="none"/>
          <w:lang w:val="en-US" w:eastAsia="zh-CN"/>
        </w:rPr>
        <w:t xml:space="preserve">    </w:t>
      </w:r>
      <w:r>
        <w:rPr>
          <w:rFonts w:eastAsia="仿宋_GB2312"/>
          <w:szCs w:val="21"/>
        </w:rPr>
        <w:t>法定代表人</w:t>
      </w:r>
      <w:r>
        <w:rPr>
          <w:rFonts w:hint="eastAsia" w:eastAsia="仿宋_GB2312"/>
          <w:szCs w:val="21"/>
        </w:rPr>
        <w:t>（</w:t>
      </w:r>
      <w:r>
        <w:rPr>
          <w:rFonts w:eastAsia="仿宋_GB2312"/>
          <w:szCs w:val="21"/>
        </w:rPr>
        <w:t>签字</w:t>
      </w:r>
      <w:r>
        <w:rPr>
          <w:rFonts w:hint="eastAsia" w:eastAsia="仿宋_GB2312"/>
          <w:szCs w:val="21"/>
        </w:rPr>
        <w:t>）</w:t>
      </w:r>
      <w:r>
        <w:rPr>
          <w:rFonts w:eastAsia="仿宋_GB2312"/>
          <w:szCs w:val="21"/>
        </w:rPr>
        <w:t>：</w:t>
      </w:r>
      <w:r>
        <w:rPr>
          <w:rFonts w:eastAsia="仿宋_GB2312"/>
          <w:szCs w:val="21"/>
          <w:u w:val="single"/>
        </w:rPr>
        <w:t></w:t>
      </w:r>
    </w:p>
    <w:p>
      <w:pPr>
        <w:spacing w:line="360" w:lineRule="auto"/>
        <w:rPr>
          <w:rFonts w:eastAsia="仿宋_GB2312"/>
          <w:szCs w:val="21"/>
        </w:rPr>
      </w:pPr>
      <w:r>
        <w:rPr>
          <w:rFonts w:eastAsia="仿宋_GB2312"/>
          <w:szCs w:val="21"/>
        </w:rPr>
        <w:t>委托代理人</w:t>
      </w:r>
      <w:r>
        <w:rPr>
          <w:rFonts w:hint="eastAsia" w:eastAsia="仿宋_GB2312"/>
          <w:szCs w:val="21"/>
        </w:rPr>
        <w:t>（</w:t>
      </w:r>
      <w:r>
        <w:rPr>
          <w:rFonts w:eastAsia="仿宋_GB2312"/>
          <w:szCs w:val="21"/>
        </w:rPr>
        <w:t>签字</w:t>
      </w:r>
      <w:r>
        <w:rPr>
          <w:rFonts w:hint="eastAsia" w:eastAsia="仿宋_GB2312"/>
          <w:szCs w:val="21"/>
        </w:rPr>
        <w:t>）</w:t>
      </w:r>
      <w:r>
        <w:rPr>
          <w:rFonts w:eastAsia="仿宋_GB2312"/>
          <w:szCs w:val="21"/>
        </w:rPr>
        <w:t>：</w:t>
      </w:r>
      <w:r>
        <w:rPr>
          <w:rFonts w:eastAsia="仿宋_GB2312"/>
          <w:szCs w:val="21"/>
          <w:u w:val="single"/>
        </w:rPr>
        <w:t xml:space="preserve">      </w:t>
      </w:r>
      <w:r>
        <w:rPr>
          <w:rFonts w:hint="eastAsia" w:eastAsia="仿宋_GB2312"/>
          <w:szCs w:val="21"/>
          <w:u w:val="none"/>
          <w:lang w:val="en-US" w:eastAsia="zh-CN"/>
        </w:rPr>
        <w:t xml:space="preserve">     </w:t>
      </w:r>
      <w:r>
        <w:rPr>
          <w:rFonts w:eastAsia="仿宋_GB2312"/>
          <w:szCs w:val="21"/>
        </w:rPr>
        <w:t>委托代理人</w:t>
      </w:r>
      <w:r>
        <w:rPr>
          <w:rFonts w:hint="eastAsia" w:eastAsia="仿宋_GB2312"/>
          <w:szCs w:val="21"/>
        </w:rPr>
        <w:t>（</w:t>
      </w:r>
      <w:r>
        <w:rPr>
          <w:rFonts w:eastAsia="仿宋_GB2312"/>
          <w:szCs w:val="21"/>
        </w:rPr>
        <w:t>签字</w:t>
      </w:r>
      <w:r>
        <w:rPr>
          <w:rFonts w:hint="eastAsia" w:eastAsia="仿宋_GB2312"/>
          <w:szCs w:val="21"/>
        </w:rPr>
        <w:t>）</w:t>
      </w:r>
      <w:r>
        <w:rPr>
          <w:rFonts w:eastAsia="仿宋_GB2312"/>
          <w:szCs w:val="21"/>
        </w:rPr>
        <w:t>：</w:t>
      </w:r>
      <w:r>
        <w:rPr>
          <w:rFonts w:eastAsia="仿宋_GB2312"/>
          <w:szCs w:val="21"/>
          <w:u w:val="single"/>
        </w:rPr>
        <w:t xml:space="preserve">  </w:t>
      </w:r>
    </w:p>
    <w:p>
      <w:pPr>
        <w:spacing w:line="360" w:lineRule="auto"/>
        <w:rPr>
          <w:rFonts w:eastAsia="仿宋_GB2312"/>
          <w:szCs w:val="21"/>
        </w:rPr>
      </w:pPr>
      <w:r>
        <w:rPr>
          <w:rFonts w:eastAsia="仿宋_GB2312"/>
          <w:szCs w:val="21"/>
        </w:rPr>
        <w:t>电话：</w:t>
      </w:r>
      <w:r>
        <w:rPr>
          <w:rFonts w:eastAsia="仿宋_GB2312"/>
          <w:szCs w:val="21"/>
          <w:u w:val="single"/>
        </w:rPr>
        <w:t></w:t>
      </w:r>
      <w:r>
        <w:rPr>
          <w:rFonts w:hint="eastAsia" w:eastAsia="仿宋_GB2312"/>
          <w:szCs w:val="21"/>
          <w:u w:val="single"/>
          <w:lang w:val="en-US" w:eastAsia="zh-CN"/>
        </w:rPr>
        <w:t>0558-5582556</w:t>
      </w:r>
      <w:r>
        <w:rPr>
          <w:rFonts w:eastAsia="仿宋_GB2312"/>
          <w:szCs w:val="21"/>
          <w:u w:val="single"/>
        </w:rPr>
        <w:t></w:t>
      </w:r>
      <w:r>
        <w:rPr>
          <w:rFonts w:hint="eastAsia" w:eastAsia="仿宋_GB2312"/>
          <w:szCs w:val="21"/>
          <w:u w:val="none"/>
          <w:lang w:val="en-US" w:eastAsia="zh-CN"/>
        </w:rPr>
        <w:t xml:space="preserve">   </w:t>
      </w:r>
      <w:r>
        <w:rPr>
          <w:rFonts w:eastAsia="仿宋_GB2312"/>
          <w:szCs w:val="21"/>
        </w:rPr>
        <w:t>电话：</w:t>
      </w:r>
      <w:r>
        <w:rPr>
          <w:rFonts w:eastAsia="仿宋_GB2312"/>
          <w:szCs w:val="21"/>
          <w:u w:val="single"/>
        </w:rPr>
        <w:t></w:t>
      </w:r>
      <w:r>
        <w:rPr>
          <w:rFonts w:hint="eastAsia" w:eastAsia="仿宋_GB2312"/>
          <w:szCs w:val="21"/>
          <w:u w:val="single"/>
          <w:lang w:val="en-US" w:eastAsia="zh-CN"/>
        </w:rPr>
        <w:t>13339276888</w:t>
      </w:r>
      <w:r>
        <w:rPr>
          <w:rFonts w:eastAsia="仿宋_GB2312"/>
          <w:szCs w:val="21"/>
          <w:u w:val="single"/>
        </w:rPr>
        <w:t></w:t>
      </w:r>
    </w:p>
    <w:p>
      <w:pPr>
        <w:spacing w:line="360" w:lineRule="auto"/>
        <w:rPr>
          <w:rFonts w:eastAsia="仿宋_GB2312"/>
          <w:szCs w:val="21"/>
        </w:rPr>
      </w:pPr>
      <w:r>
        <w:rPr>
          <w:rFonts w:eastAsia="仿宋_GB2312"/>
          <w:szCs w:val="21"/>
        </w:rPr>
        <w:t>传真：</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w:t>
      </w:r>
      <w:r>
        <w:rPr>
          <w:rFonts w:hint="eastAsia" w:eastAsia="仿宋_GB2312"/>
          <w:szCs w:val="21"/>
          <w:u w:val="single"/>
          <w:lang w:val="en-US" w:eastAsia="zh-CN"/>
        </w:rPr>
        <w:t xml:space="preserve">      </w:t>
      </w:r>
      <w:r>
        <w:rPr>
          <w:rFonts w:eastAsia="仿宋_GB2312"/>
          <w:szCs w:val="21"/>
          <w:u w:val="single"/>
        </w:rPr>
        <w:t xml:space="preserve"> </w:t>
      </w:r>
      <w:r>
        <w:rPr>
          <w:rFonts w:eastAsia="仿宋_GB2312"/>
          <w:szCs w:val="21"/>
          <w:u w:val="none"/>
        </w:rPr>
        <w:t xml:space="preserve">  </w:t>
      </w:r>
      <w:r>
        <w:rPr>
          <w:rFonts w:hint="eastAsia" w:eastAsia="仿宋_GB2312"/>
          <w:szCs w:val="21"/>
          <w:u w:val="none"/>
          <w:lang w:val="en-US" w:eastAsia="zh-CN"/>
        </w:rPr>
        <w:t xml:space="preserve">   </w:t>
      </w:r>
      <w:r>
        <w:rPr>
          <w:rFonts w:eastAsia="仿宋_GB2312"/>
          <w:szCs w:val="21"/>
        </w:rPr>
        <w:t>传真：</w:t>
      </w:r>
      <w:r>
        <w:rPr>
          <w:rFonts w:eastAsia="仿宋_GB2312"/>
          <w:szCs w:val="21"/>
          <w:u w:val="single"/>
        </w:rPr>
        <w:t></w:t>
      </w:r>
      <w:r>
        <w:rPr>
          <w:rFonts w:hint="eastAsia" w:eastAsia="仿宋_GB2312"/>
          <w:szCs w:val="21"/>
          <w:u w:val="single"/>
          <w:lang w:val="en-US" w:eastAsia="zh-CN"/>
        </w:rPr>
        <w:t>1208135767@qq.com</w:t>
      </w:r>
      <w:r>
        <w:rPr>
          <w:rFonts w:eastAsia="仿宋_GB2312"/>
          <w:szCs w:val="21"/>
          <w:u w:val="single"/>
        </w:rPr>
        <w:t xml:space="preserve">   </w:t>
      </w:r>
    </w:p>
    <w:p>
      <w:pPr>
        <w:spacing w:line="360" w:lineRule="auto"/>
        <w:rPr>
          <w:rFonts w:eastAsia="仿宋_GB2312"/>
          <w:szCs w:val="21"/>
          <w:u w:val="single"/>
        </w:rPr>
      </w:pPr>
      <w:r>
        <w:rPr>
          <w:rFonts w:eastAsia="仿宋_GB2312"/>
          <w:szCs w:val="21"/>
        </w:rPr>
        <w:t>开户银行：</w:t>
      </w:r>
      <w:r>
        <w:rPr>
          <w:rFonts w:eastAsia="仿宋_GB2312"/>
          <w:szCs w:val="21"/>
          <w:u w:val="single"/>
        </w:rPr>
        <w:t></w:t>
      </w:r>
      <w:r>
        <w:rPr>
          <w:rFonts w:hint="eastAsia" w:eastAsia="仿宋_GB2312"/>
          <w:szCs w:val="21"/>
          <w:u w:val="single"/>
          <w:lang w:val="en-US" w:eastAsia="zh-CN"/>
        </w:rPr>
        <w:t>中国建设银行亳州分行</w:t>
      </w:r>
      <w:r>
        <w:rPr>
          <w:rFonts w:eastAsia="仿宋_GB2312"/>
          <w:szCs w:val="21"/>
          <w:u w:val="single"/>
        </w:rPr>
        <w:t></w:t>
      </w:r>
      <w:r>
        <w:rPr>
          <w:rFonts w:eastAsia="仿宋_GB2312"/>
          <w:szCs w:val="21"/>
        </w:rPr>
        <w:t>开户银行：</w:t>
      </w:r>
      <w:r>
        <w:rPr>
          <w:rFonts w:eastAsia="仿宋_GB2312"/>
          <w:szCs w:val="21"/>
          <w:u w:val="single"/>
        </w:rPr>
        <w:t></w:t>
      </w:r>
      <w:r>
        <w:rPr>
          <w:rFonts w:hint="eastAsia" w:eastAsia="仿宋_GB2312"/>
          <w:szCs w:val="21"/>
          <w:u w:val="single"/>
          <w:lang w:val="en-US" w:eastAsia="zh-CN"/>
        </w:rPr>
        <w:t>中国建设银行股份有限公司亳州市分行</w:t>
      </w:r>
    </w:p>
    <w:p>
      <w:pPr>
        <w:spacing w:line="360" w:lineRule="auto"/>
        <w:rPr>
          <w:rFonts w:eastAsia="仿宋_GB2312"/>
          <w:szCs w:val="21"/>
        </w:rPr>
      </w:pPr>
      <w:r>
        <w:rPr>
          <w:rFonts w:eastAsia="仿宋_GB2312"/>
          <w:szCs w:val="21"/>
        </w:rPr>
        <w:t>账号：</w:t>
      </w:r>
      <w:r>
        <w:rPr>
          <w:rFonts w:eastAsia="仿宋_GB2312"/>
          <w:szCs w:val="21"/>
          <w:u w:val="single"/>
        </w:rPr>
        <w:t></w:t>
      </w:r>
      <w:r>
        <w:rPr>
          <w:rFonts w:hint="eastAsia" w:eastAsia="仿宋_GB2312"/>
          <w:szCs w:val="21"/>
          <w:u w:val="single"/>
          <w:lang w:val="en-US" w:eastAsia="zh-CN"/>
        </w:rPr>
        <w:t>34001888608059989898</w:t>
      </w:r>
      <w:r>
        <w:rPr>
          <w:rFonts w:eastAsia="仿宋_GB2312"/>
          <w:szCs w:val="21"/>
          <w:u w:val="single"/>
        </w:rPr>
        <w:t></w:t>
      </w:r>
      <w:r>
        <w:rPr>
          <w:rFonts w:hint="eastAsia" w:eastAsia="仿宋_GB2312"/>
          <w:szCs w:val="21"/>
          <w:lang w:val="en-US" w:eastAsia="zh-CN"/>
        </w:rPr>
        <w:t xml:space="preserve">  </w:t>
      </w:r>
      <w:r>
        <w:rPr>
          <w:rFonts w:eastAsia="仿宋_GB2312"/>
          <w:szCs w:val="21"/>
        </w:rPr>
        <w:t>账号：</w:t>
      </w:r>
      <w:r>
        <w:rPr>
          <w:rFonts w:hint="eastAsia" w:eastAsia="仿宋_GB2312"/>
          <w:szCs w:val="21"/>
          <w:u w:val="single"/>
          <w:lang w:val="en-US" w:eastAsia="zh-CN"/>
        </w:rPr>
        <w:t>34050188860800002401</w:t>
      </w:r>
      <w:r>
        <w:rPr>
          <w:rFonts w:eastAsia="仿宋_GB2312"/>
          <w:szCs w:val="21"/>
          <w:u w:val="single"/>
        </w:rPr>
        <w:t></w:t>
      </w:r>
    </w:p>
    <w:p>
      <w:pPr>
        <w:spacing w:line="360" w:lineRule="auto"/>
        <w:rPr>
          <w:rFonts w:eastAsia="仿宋_GB2312"/>
          <w:szCs w:val="21"/>
          <w:u w:val="single"/>
        </w:rPr>
      </w:pPr>
      <w:r>
        <w:rPr>
          <w:rFonts w:eastAsia="仿宋_GB2312"/>
          <w:szCs w:val="21"/>
        </w:rPr>
        <w:t>邮政编码：</w:t>
      </w:r>
      <w:r>
        <w:rPr>
          <w:rFonts w:eastAsia="仿宋_GB2312"/>
          <w:szCs w:val="21"/>
          <w:u w:val="single"/>
        </w:rPr>
        <w:t xml:space="preserve"> </w:t>
      </w:r>
      <w:r>
        <w:rPr>
          <w:rFonts w:hint="eastAsia" w:eastAsia="仿宋_GB2312"/>
          <w:szCs w:val="21"/>
          <w:u w:val="single"/>
          <w:lang w:val="en-US" w:eastAsia="zh-CN"/>
        </w:rPr>
        <w:t>236800</w:t>
      </w:r>
      <w:r>
        <w:rPr>
          <w:rFonts w:eastAsia="仿宋_GB2312"/>
          <w:szCs w:val="21"/>
          <w:u w:val="single"/>
        </w:rPr>
        <w:t xml:space="preserve">   </w:t>
      </w:r>
      <w:r>
        <w:rPr>
          <w:rFonts w:hint="eastAsia" w:eastAsia="仿宋_GB2312"/>
          <w:szCs w:val="21"/>
          <w:u w:val="none"/>
          <w:lang w:val="en-US" w:eastAsia="zh-CN"/>
        </w:rPr>
        <w:t xml:space="preserve">  </w:t>
      </w:r>
      <w:r>
        <w:rPr>
          <w:rFonts w:eastAsia="仿宋_GB2312"/>
          <w:szCs w:val="21"/>
        </w:rPr>
        <w:t>邮政编码：</w:t>
      </w:r>
      <w:r>
        <w:rPr>
          <w:rFonts w:eastAsia="仿宋_GB2312"/>
          <w:szCs w:val="21"/>
          <w:u w:val="single"/>
        </w:rPr>
        <w:t></w:t>
      </w:r>
      <w:r>
        <w:rPr>
          <w:rFonts w:hint="eastAsia" w:eastAsia="仿宋_GB2312"/>
          <w:szCs w:val="21"/>
          <w:u w:val="single"/>
          <w:lang w:val="en-US" w:eastAsia="zh-CN"/>
        </w:rPr>
        <w:t>236800</w:t>
      </w:r>
      <w:r>
        <w:rPr>
          <w:rFonts w:eastAsia="仿宋_GB2312"/>
          <w:szCs w:val="21"/>
          <w:u w:val="single"/>
        </w:rPr>
        <w:t></w:t>
      </w:r>
      <w:r>
        <w:rPr>
          <w:rFonts w:hint="eastAsia" w:eastAsia="仿宋_GB2312"/>
          <w:szCs w:val="21"/>
          <w:u w:val="single"/>
          <w:lang w:val="en-US" w:eastAsia="zh-CN"/>
        </w:rPr>
        <w:t xml:space="preserve">  </w:t>
      </w:r>
      <w:r>
        <w:rPr>
          <w:rFonts w:eastAsia="仿宋_GB2312"/>
          <w:szCs w:val="21"/>
          <w:u w:val="single"/>
        </w:rPr>
        <w:t xml:space="preserve">   </w:t>
      </w:r>
    </w:p>
    <w:p>
      <w:pPr>
        <w:spacing w:line="360" w:lineRule="auto"/>
        <w:rPr>
          <w:rFonts w:eastAsia="仿宋_GB2312"/>
          <w:szCs w:val="21"/>
          <w:u w:val="single"/>
        </w:rPr>
      </w:pPr>
    </w:p>
    <w:p>
      <w:pPr>
        <w:spacing w:line="360" w:lineRule="auto"/>
        <w:rPr>
          <w:rFonts w:eastAsia="仿宋_GB2312"/>
          <w:szCs w:val="21"/>
          <w:u w:val="single"/>
        </w:rPr>
      </w:pPr>
    </w:p>
    <w:p>
      <w:pPr>
        <w:spacing w:line="360" w:lineRule="auto"/>
        <w:rPr>
          <w:rFonts w:eastAsia="仿宋_GB2312"/>
          <w:szCs w:val="21"/>
          <w:u w:val="single"/>
        </w:rPr>
      </w:pPr>
    </w:p>
    <w:p>
      <w:pPr>
        <w:spacing w:line="360" w:lineRule="auto"/>
        <w:rPr>
          <w:rFonts w:eastAsia="仿宋_GB2312"/>
          <w:szCs w:val="21"/>
          <w:u w:val="single"/>
        </w:rPr>
      </w:pPr>
    </w:p>
    <w:p>
      <w:pPr>
        <w:spacing w:line="360" w:lineRule="auto"/>
        <w:rPr>
          <w:rFonts w:eastAsia="仿宋_GB2312"/>
          <w:szCs w:val="21"/>
          <w:u w:val="single"/>
        </w:rPr>
      </w:pPr>
    </w:p>
    <w:p>
      <w:pPr>
        <w:spacing w:line="360" w:lineRule="auto"/>
        <w:rPr>
          <w:rFonts w:eastAsia="仿宋_GB2312"/>
          <w:szCs w:val="21"/>
          <w:u w:val="single"/>
        </w:rPr>
      </w:pPr>
    </w:p>
    <w:p>
      <w:pPr>
        <w:spacing w:line="360" w:lineRule="auto"/>
        <w:rPr>
          <w:rFonts w:eastAsia="仿宋_GB2312"/>
          <w:szCs w:val="21"/>
          <w:u w:val="single"/>
        </w:rPr>
      </w:pPr>
    </w:p>
    <w:p>
      <w:pPr>
        <w:spacing w:line="360" w:lineRule="auto"/>
        <w:rPr>
          <w:rFonts w:eastAsia="仿宋_GB2312"/>
          <w:szCs w:val="21"/>
          <w:u w:val="single"/>
        </w:rPr>
      </w:pPr>
    </w:p>
    <w:p>
      <w:pPr>
        <w:spacing w:line="360" w:lineRule="auto"/>
        <w:rPr>
          <w:rFonts w:eastAsia="仿宋_GB2312"/>
          <w:szCs w:val="21"/>
          <w:u w:val="single"/>
        </w:rPr>
      </w:pPr>
    </w:p>
    <w:p>
      <w:pPr>
        <w:spacing w:line="440" w:lineRule="exact"/>
        <w:rPr>
          <w:rFonts w:eastAsia="黑体"/>
          <w:sz w:val="30"/>
          <w:szCs w:val="30"/>
        </w:rPr>
      </w:pPr>
      <w:r>
        <w:rPr>
          <w:rFonts w:eastAsia="仿宋_GB2312"/>
          <w:sz w:val="30"/>
          <w:szCs w:val="30"/>
        </w:rPr>
        <w:t>附件4：</w:t>
      </w:r>
    </w:p>
    <w:p>
      <w:pPr>
        <w:spacing w:beforeLines="50" w:afterLines="50" w:line="440" w:lineRule="exact"/>
        <w:jc w:val="center"/>
        <w:rPr>
          <w:rFonts w:eastAsia="黑体"/>
          <w:sz w:val="30"/>
          <w:szCs w:val="30"/>
        </w:rPr>
      </w:pPr>
      <w:r>
        <w:rPr>
          <w:rFonts w:eastAsia="黑体"/>
          <w:sz w:val="30"/>
          <w:szCs w:val="30"/>
        </w:rPr>
        <w:t>主要建设工程文件目录</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53"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文件名称</w:t>
            </w:r>
          </w:p>
        </w:tc>
        <w:tc>
          <w:tcPr>
            <w:tcW w:w="1276"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套数</w:t>
            </w:r>
          </w:p>
        </w:tc>
        <w:tc>
          <w:tcPr>
            <w:tcW w:w="1450"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费用</w:t>
            </w:r>
            <w:r>
              <w:rPr>
                <w:rFonts w:hint="eastAsia" w:eastAsia="仿宋_GB2312"/>
                <w:szCs w:val="21"/>
              </w:rPr>
              <w:t>（元）</w:t>
            </w:r>
          </w:p>
        </w:tc>
        <w:tc>
          <w:tcPr>
            <w:tcW w:w="1243"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质量</w:t>
            </w:r>
          </w:p>
        </w:tc>
        <w:tc>
          <w:tcPr>
            <w:tcW w:w="1450" w:type="dxa"/>
            <w:tcBorders>
              <w:top w:val="single" w:color="auto" w:sz="12" w:space="0"/>
              <w:bottom w:val="double" w:color="auto" w:sz="6" w:space="0"/>
            </w:tcBorders>
          </w:tcPr>
          <w:p>
            <w:pPr>
              <w:spacing w:line="440" w:lineRule="exact"/>
              <w:jc w:val="center"/>
              <w:rPr>
                <w:rFonts w:eastAsia="仿宋_GB2312"/>
                <w:szCs w:val="21"/>
              </w:rPr>
            </w:pPr>
            <w:r>
              <w:rPr>
                <w:rFonts w:eastAsia="仿宋_GB2312"/>
                <w:szCs w:val="21"/>
              </w:rPr>
              <w:t>移交时间</w:t>
            </w:r>
          </w:p>
        </w:tc>
        <w:tc>
          <w:tcPr>
            <w:tcW w:w="1667" w:type="dxa"/>
            <w:tcBorders>
              <w:top w:val="single" w:color="auto" w:sz="12" w:space="0"/>
              <w:bottom w:val="double" w:color="auto" w:sz="6" w:space="0"/>
            </w:tcBorders>
          </w:tcPr>
          <w:p>
            <w:pPr>
              <w:spacing w:line="440" w:lineRule="exact"/>
              <w:jc w:val="center"/>
              <w:rPr>
                <w:rFonts w:eastAsia="仿宋_GB2312"/>
                <w:szCs w:val="21"/>
              </w:rPr>
            </w:pPr>
            <w:r>
              <w:rPr>
                <w:rFonts w:eastAsia="仿宋_GB2312"/>
                <w:szCs w:val="21"/>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276"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45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243"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45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667"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nil"/>
            </w:tcBorders>
            <w:vAlign w:val="center"/>
          </w:tcPr>
          <w:p>
            <w:pPr>
              <w:pStyle w:val="7"/>
              <w:spacing w:after="0" w:line="440" w:lineRule="exact"/>
              <w:ind w:left="63" w:right="63"/>
              <w:rPr>
                <w:rFonts w:eastAsia="仿宋_GB2312"/>
                <w:szCs w:val="21"/>
              </w:rPr>
            </w:pPr>
          </w:p>
        </w:tc>
        <w:tc>
          <w:tcPr>
            <w:tcW w:w="1276" w:type="dxa"/>
            <w:tcBorders>
              <w:top w:val="nil"/>
            </w:tcBorders>
            <w:vAlign w:val="center"/>
          </w:tcPr>
          <w:p>
            <w:pPr>
              <w:pStyle w:val="7"/>
              <w:spacing w:after="0" w:line="440" w:lineRule="exact"/>
              <w:ind w:left="63" w:right="63"/>
              <w:rPr>
                <w:rFonts w:eastAsia="仿宋_GB2312"/>
                <w:szCs w:val="21"/>
              </w:rPr>
            </w:pPr>
          </w:p>
        </w:tc>
        <w:tc>
          <w:tcPr>
            <w:tcW w:w="1450" w:type="dxa"/>
            <w:tcBorders>
              <w:top w:val="nil"/>
            </w:tcBorders>
            <w:vAlign w:val="center"/>
          </w:tcPr>
          <w:p>
            <w:pPr>
              <w:pStyle w:val="7"/>
              <w:spacing w:after="0" w:line="440" w:lineRule="exact"/>
              <w:ind w:left="63" w:right="63"/>
              <w:rPr>
                <w:rFonts w:eastAsia="仿宋_GB2312"/>
                <w:szCs w:val="21"/>
              </w:rPr>
            </w:pPr>
          </w:p>
        </w:tc>
        <w:tc>
          <w:tcPr>
            <w:tcW w:w="1243" w:type="dxa"/>
            <w:tcBorders>
              <w:top w:val="nil"/>
            </w:tcBorders>
            <w:vAlign w:val="center"/>
          </w:tcPr>
          <w:p>
            <w:pPr>
              <w:pStyle w:val="7"/>
              <w:spacing w:after="0" w:line="440" w:lineRule="exact"/>
              <w:ind w:left="63" w:right="63"/>
              <w:rPr>
                <w:rFonts w:eastAsia="仿宋_GB2312"/>
                <w:szCs w:val="21"/>
              </w:rPr>
            </w:pPr>
          </w:p>
        </w:tc>
        <w:tc>
          <w:tcPr>
            <w:tcW w:w="1450" w:type="dxa"/>
            <w:tcBorders>
              <w:top w:val="nil"/>
            </w:tcBorders>
            <w:vAlign w:val="center"/>
          </w:tcPr>
          <w:p>
            <w:pPr>
              <w:pStyle w:val="7"/>
              <w:spacing w:after="0" w:line="440" w:lineRule="exact"/>
              <w:ind w:left="63" w:right="63"/>
              <w:rPr>
                <w:rFonts w:eastAsia="仿宋_GB2312"/>
                <w:szCs w:val="21"/>
              </w:rPr>
            </w:pPr>
          </w:p>
        </w:tc>
        <w:tc>
          <w:tcPr>
            <w:tcW w:w="1667"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7"/>
              <w:spacing w:after="0" w:line="440" w:lineRule="exact"/>
              <w:ind w:left="63" w:right="63"/>
              <w:rPr>
                <w:rFonts w:eastAsia="仿宋_GB2312"/>
                <w:szCs w:val="21"/>
              </w:rPr>
            </w:pPr>
          </w:p>
        </w:tc>
        <w:tc>
          <w:tcPr>
            <w:tcW w:w="1276"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243"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667"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7"/>
              <w:spacing w:after="0" w:line="440" w:lineRule="exact"/>
              <w:ind w:left="63" w:right="63"/>
              <w:rPr>
                <w:rFonts w:eastAsia="仿宋_GB2312"/>
                <w:szCs w:val="21"/>
              </w:rPr>
            </w:pPr>
          </w:p>
        </w:tc>
        <w:tc>
          <w:tcPr>
            <w:tcW w:w="1276"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243"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667"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7"/>
              <w:spacing w:after="0" w:line="440" w:lineRule="exact"/>
              <w:ind w:left="63" w:right="63"/>
              <w:rPr>
                <w:rFonts w:eastAsia="仿宋_GB2312"/>
                <w:szCs w:val="21"/>
              </w:rPr>
            </w:pPr>
          </w:p>
        </w:tc>
        <w:tc>
          <w:tcPr>
            <w:tcW w:w="1276"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243"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667"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7"/>
              <w:spacing w:after="0" w:line="440" w:lineRule="exact"/>
              <w:ind w:left="63" w:right="63"/>
              <w:rPr>
                <w:rFonts w:eastAsia="仿宋_GB2312"/>
                <w:szCs w:val="21"/>
              </w:rPr>
            </w:pPr>
          </w:p>
        </w:tc>
        <w:tc>
          <w:tcPr>
            <w:tcW w:w="1276"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243"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667"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7"/>
              <w:spacing w:after="0" w:line="440" w:lineRule="exact"/>
              <w:ind w:left="63" w:right="63"/>
              <w:rPr>
                <w:rFonts w:eastAsia="仿宋_GB2312"/>
                <w:szCs w:val="21"/>
              </w:rPr>
            </w:pPr>
          </w:p>
        </w:tc>
        <w:tc>
          <w:tcPr>
            <w:tcW w:w="1276"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243"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667"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7"/>
              <w:spacing w:after="0" w:line="440" w:lineRule="exact"/>
              <w:ind w:left="63" w:right="63"/>
              <w:rPr>
                <w:rFonts w:eastAsia="仿宋_GB2312"/>
                <w:szCs w:val="21"/>
              </w:rPr>
            </w:pPr>
          </w:p>
        </w:tc>
        <w:tc>
          <w:tcPr>
            <w:tcW w:w="1276"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243"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667"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7"/>
              <w:spacing w:after="0" w:line="440" w:lineRule="exact"/>
              <w:ind w:left="63" w:right="63"/>
              <w:rPr>
                <w:rFonts w:eastAsia="仿宋_GB2312"/>
                <w:szCs w:val="21"/>
              </w:rPr>
            </w:pPr>
          </w:p>
        </w:tc>
        <w:tc>
          <w:tcPr>
            <w:tcW w:w="1276"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243" w:type="dxa"/>
            <w:vAlign w:val="center"/>
          </w:tcPr>
          <w:p>
            <w:pPr>
              <w:pStyle w:val="7"/>
              <w:spacing w:after="0" w:line="440" w:lineRule="exact"/>
              <w:ind w:left="63" w:right="63"/>
              <w:rPr>
                <w:rFonts w:eastAsia="仿宋_GB2312"/>
                <w:szCs w:val="21"/>
              </w:rPr>
            </w:pPr>
          </w:p>
        </w:tc>
        <w:tc>
          <w:tcPr>
            <w:tcW w:w="1450" w:type="dxa"/>
            <w:vAlign w:val="center"/>
          </w:tcPr>
          <w:p>
            <w:pPr>
              <w:pStyle w:val="7"/>
              <w:spacing w:after="0" w:line="440" w:lineRule="exact"/>
              <w:ind w:left="63" w:right="63"/>
              <w:rPr>
                <w:rFonts w:eastAsia="仿宋_GB2312"/>
                <w:szCs w:val="21"/>
              </w:rPr>
            </w:pPr>
          </w:p>
        </w:tc>
        <w:tc>
          <w:tcPr>
            <w:tcW w:w="1667"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rPr>
                <w:rFonts w:eastAsia="仿宋_GB2312"/>
                <w:szCs w:val="21"/>
              </w:rPr>
            </w:pPr>
          </w:p>
        </w:tc>
        <w:tc>
          <w:tcPr>
            <w:tcW w:w="1276" w:type="dxa"/>
          </w:tcPr>
          <w:p>
            <w:pPr>
              <w:rPr>
                <w:rFonts w:eastAsia="仿宋_GB2312"/>
                <w:szCs w:val="21"/>
              </w:rPr>
            </w:pPr>
          </w:p>
        </w:tc>
        <w:tc>
          <w:tcPr>
            <w:tcW w:w="1450" w:type="dxa"/>
          </w:tcPr>
          <w:p>
            <w:pPr>
              <w:rPr>
                <w:rFonts w:eastAsia="仿宋_GB2312"/>
                <w:szCs w:val="21"/>
              </w:rPr>
            </w:pPr>
          </w:p>
        </w:tc>
        <w:tc>
          <w:tcPr>
            <w:tcW w:w="1243" w:type="dxa"/>
          </w:tcPr>
          <w:p>
            <w:pPr>
              <w:rPr>
                <w:rFonts w:eastAsia="仿宋_GB2312"/>
                <w:szCs w:val="21"/>
              </w:rPr>
            </w:pPr>
          </w:p>
        </w:tc>
        <w:tc>
          <w:tcPr>
            <w:tcW w:w="1450" w:type="dxa"/>
          </w:tcPr>
          <w:p>
            <w:pPr>
              <w:rPr>
                <w:rFonts w:eastAsia="仿宋_GB2312"/>
                <w:szCs w:val="21"/>
              </w:rPr>
            </w:pPr>
          </w:p>
        </w:tc>
        <w:tc>
          <w:tcPr>
            <w:tcW w:w="1667" w:type="dxa"/>
          </w:tcPr>
          <w:p>
            <w:pPr>
              <w:rPr>
                <w:rFonts w:eastAsia="仿宋_GB2312"/>
                <w:szCs w:val="21"/>
              </w:rPr>
            </w:pPr>
          </w:p>
        </w:tc>
      </w:tr>
    </w:tbl>
    <w:p>
      <w:pPr>
        <w:spacing w:line="440" w:lineRule="exact"/>
        <w:rPr>
          <w:rFonts w:eastAsia="仿宋_GB2312"/>
          <w:sz w:val="30"/>
          <w:szCs w:val="30"/>
        </w:rPr>
      </w:pPr>
    </w:p>
    <w:p>
      <w:pPr>
        <w:spacing w:line="440" w:lineRule="exact"/>
        <w:rPr>
          <w:rFonts w:eastAsia="黑体"/>
          <w:sz w:val="30"/>
          <w:szCs w:val="30"/>
        </w:rPr>
      </w:pPr>
      <w:r>
        <w:rPr>
          <w:rFonts w:eastAsia="仿宋_GB2312"/>
          <w:sz w:val="30"/>
          <w:szCs w:val="30"/>
        </w:rPr>
        <w:br w:type="page"/>
      </w:r>
      <w:r>
        <w:rPr>
          <w:rFonts w:eastAsia="仿宋_GB2312"/>
          <w:sz w:val="30"/>
          <w:szCs w:val="30"/>
        </w:rPr>
        <w:t>附件5：</w:t>
      </w:r>
    </w:p>
    <w:p>
      <w:pPr>
        <w:spacing w:beforeLines="50" w:afterLines="50" w:line="440" w:lineRule="exact"/>
        <w:jc w:val="center"/>
        <w:rPr>
          <w:rFonts w:eastAsia="黑体"/>
          <w:sz w:val="30"/>
          <w:szCs w:val="30"/>
        </w:rPr>
      </w:pPr>
      <w:r>
        <w:rPr>
          <w:rFonts w:eastAsia="黑体"/>
          <w:sz w:val="30"/>
          <w:szCs w:val="30"/>
        </w:rPr>
        <w:t>承包人用于本工程施工的机械设备表</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162"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序号</w:t>
            </w:r>
          </w:p>
        </w:tc>
        <w:tc>
          <w:tcPr>
            <w:tcW w:w="1418"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机械或设备名称</w:t>
            </w:r>
          </w:p>
        </w:tc>
        <w:tc>
          <w:tcPr>
            <w:tcW w:w="850"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规格型号</w:t>
            </w:r>
          </w:p>
        </w:tc>
        <w:tc>
          <w:tcPr>
            <w:tcW w:w="1058"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数量</w:t>
            </w:r>
          </w:p>
        </w:tc>
        <w:tc>
          <w:tcPr>
            <w:tcW w:w="880"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产地</w:t>
            </w:r>
          </w:p>
        </w:tc>
        <w:tc>
          <w:tcPr>
            <w:tcW w:w="1020"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制造年份</w:t>
            </w:r>
          </w:p>
        </w:tc>
        <w:tc>
          <w:tcPr>
            <w:tcW w:w="1480"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额定功率(kW)</w:t>
            </w:r>
          </w:p>
        </w:tc>
        <w:tc>
          <w:tcPr>
            <w:tcW w:w="1020"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生产能力</w:t>
            </w:r>
          </w:p>
        </w:tc>
        <w:tc>
          <w:tcPr>
            <w:tcW w:w="921"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418"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85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058"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88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02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48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1020"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c>
          <w:tcPr>
            <w:tcW w:w="921" w:type="dxa"/>
            <w:tcBorders>
              <w:top w:val="double" w:color="auto" w:sz="6" w:space="0"/>
              <w:bottom w:val="single" w:color="auto" w:sz="6" w:space="0"/>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nil"/>
            </w:tcBorders>
            <w:vAlign w:val="center"/>
          </w:tcPr>
          <w:p>
            <w:pPr>
              <w:pStyle w:val="7"/>
              <w:spacing w:after="0" w:line="440" w:lineRule="exact"/>
              <w:ind w:left="63" w:right="63"/>
              <w:rPr>
                <w:rFonts w:eastAsia="仿宋_GB2312"/>
                <w:szCs w:val="21"/>
              </w:rPr>
            </w:pPr>
          </w:p>
        </w:tc>
        <w:tc>
          <w:tcPr>
            <w:tcW w:w="1418" w:type="dxa"/>
            <w:tcBorders>
              <w:top w:val="nil"/>
            </w:tcBorders>
            <w:vAlign w:val="center"/>
          </w:tcPr>
          <w:p>
            <w:pPr>
              <w:pStyle w:val="7"/>
              <w:spacing w:after="0" w:line="440" w:lineRule="exact"/>
              <w:ind w:left="63" w:right="63"/>
              <w:rPr>
                <w:rFonts w:eastAsia="仿宋_GB2312"/>
                <w:szCs w:val="21"/>
              </w:rPr>
            </w:pPr>
          </w:p>
        </w:tc>
        <w:tc>
          <w:tcPr>
            <w:tcW w:w="850" w:type="dxa"/>
            <w:tcBorders>
              <w:top w:val="nil"/>
            </w:tcBorders>
            <w:vAlign w:val="center"/>
          </w:tcPr>
          <w:p>
            <w:pPr>
              <w:pStyle w:val="7"/>
              <w:spacing w:after="0" w:line="440" w:lineRule="exact"/>
              <w:ind w:left="63" w:right="63"/>
              <w:rPr>
                <w:rFonts w:eastAsia="仿宋_GB2312"/>
                <w:szCs w:val="21"/>
              </w:rPr>
            </w:pPr>
          </w:p>
        </w:tc>
        <w:tc>
          <w:tcPr>
            <w:tcW w:w="1058" w:type="dxa"/>
            <w:tcBorders>
              <w:top w:val="nil"/>
            </w:tcBorders>
            <w:vAlign w:val="center"/>
          </w:tcPr>
          <w:p>
            <w:pPr>
              <w:pStyle w:val="7"/>
              <w:spacing w:after="0" w:line="440" w:lineRule="exact"/>
              <w:ind w:left="63" w:right="63"/>
              <w:rPr>
                <w:rFonts w:eastAsia="仿宋_GB2312"/>
                <w:szCs w:val="21"/>
              </w:rPr>
            </w:pPr>
          </w:p>
        </w:tc>
        <w:tc>
          <w:tcPr>
            <w:tcW w:w="880" w:type="dxa"/>
            <w:tcBorders>
              <w:top w:val="nil"/>
            </w:tcBorders>
            <w:vAlign w:val="center"/>
          </w:tcPr>
          <w:p>
            <w:pPr>
              <w:pStyle w:val="7"/>
              <w:spacing w:after="0" w:line="440" w:lineRule="exact"/>
              <w:ind w:left="63" w:right="63"/>
              <w:rPr>
                <w:rFonts w:eastAsia="仿宋_GB2312"/>
                <w:szCs w:val="21"/>
              </w:rPr>
            </w:pPr>
          </w:p>
        </w:tc>
        <w:tc>
          <w:tcPr>
            <w:tcW w:w="1020" w:type="dxa"/>
            <w:tcBorders>
              <w:top w:val="nil"/>
            </w:tcBorders>
            <w:vAlign w:val="center"/>
          </w:tcPr>
          <w:p>
            <w:pPr>
              <w:pStyle w:val="7"/>
              <w:spacing w:after="0" w:line="440" w:lineRule="exact"/>
              <w:ind w:left="63" w:right="63"/>
              <w:rPr>
                <w:rFonts w:eastAsia="仿宋_GB2312"/>
                <w:szCs w:val="21"/>
              </w:rPr>
            </w:pPr>
          </w:p>
        </w:tc>
        <w:tc>
          <w:tcPr>
            <w:tcW w:w="1480" w:type="dxa"/>
            <w:tcBorders>
              <w:top w:val="nil"/>
            </w:tcBorders>
            <w:vAlign w:val="center"/>
          </w:tcPr>
          <w:p>
            <w:pPr>
              <w:pStyle w:val="7"/>
              <w:spacing w:after="0" w:line="440" w:lineRule="exact"/>
              <w:ind w:left="63" w:right="63"/>
              <w:rPr>
                <w:rFonts w:eastAsia="仿宋_GB2312"/>
                <w:szCs w:val="21"/>
              </w:rPr>
            </w:pPr>
          </w:p>
        </w:tc>
        <w:tc>
          <w:tcPr>
            <w:tcW w:w="1020" w:type="dxa"/>
            <w:tcBorders>
              <w:top w:val="nil"/>
            </w:tcBorders>
            <w:vAlign w:val="center"/>
          </w:tcPr>
          <w:p>
            <w:pPr>
              <w:pStyle w:val="7"/>
              <w:spacing w:after="0" w:line="440" w:lineRule="exact"/>
              <w:ind w:left="63" w:right="63"/>
              <w:rPr>
                <w:rFonts w:eastAsia="仿宋_GB2312"/>
                <w:szCs w:val="21"/>
              </w:rPr>
            </w:pPr>
          </w:p>
        </w:tc>
        <w:tc>
          <w:tcPr>
            <w:tcW w:w="921"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7"/>
              <w:spacing w:after="0" w:line="440" w:lineRule="exact"/>
              <w:ind w:left="63" w:right="63"/>
              <w:rPr>
                <w:rFonts w:eastAsia="仿宋_GB2312"/>
                <w:szCs w:val="21"/>
              </w:rPr>
            </w:pPr>
          </w:p>
        </w:tc>
        <w:tc>
          <w:tcPr>
            <w:tcW w:w="1418" w:type="dxa"/>
            <w:vAlign w:val="center"/>
          </w:tcPr>
          <w:p>
            <w:pPr>
              <w:pStyle w:val="7"/>
              <w:spacing w:after="0" w:line="440" w:lineRule="exact"/>
              <w:ind w:left="63" w:right="63"/>
              <w:rPr>
                <w:rFonts w:eastAsia="仿宋_GB2312"/>
                <w:szCs w:val="21"/>
              </w:rPr>
            </w:pPr>
          </w:p>
        </w:tc>
        <w:tc>
          <w:tcPr>
            <w:tcW w:w="850" w:type="dxa"/>
            <w:vAlign w:val="center"/>
          </w:tcPr>
          <w:p>
            <w:pPr>
              <w:pStyle w:val="7"/>
              <w:spacing w:after="0" w:line="440" w:lineRule="exact"/>
              <w:ind w:left="63" w:right="63"/>
              <w:rPr>
                <w:rFonts w:eastAsia="仿宋_GB2312"/>
                <w:szCs w:val="21"/>
              </w:rPr>
            </w:pPr>
          </w:p>
        </w:tc>
        <w:tc>
          <w:tcPr>
            <w:tcW w:w="1058" w:type="dxa"/>
            <w:vAlign w:val="center"/>
          </w:tcPr>
          <w:p>
            <w:pPr>
              <w:pStyle w:val="7"/>
              <w:spacing w:after="0" w:line="440" w:lineRule="exact"/>
              <w:ind w:left="63" w:right="63"/>
              <w:rPr>
                <w:rFonts w:eastAsia="仿宋_GB2312"/>
                <w:szCs w:val="21"/>
              </w:rPr>
            </w:pPr>
          </w:p>
        </w:tc>
        <w:tc>
          <w:tcPr>
            <w:tcW w:w="8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14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921"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7"/>
              <w:spacing w:after="0" w:line="440" w:lineRule="exact"/>
              <w:ind w:left="63" w:right="63"/>
              <w:rPr>
                <w:rFonts w:eastAsia="仿宋_GB2312"/>
                <w:szCs w:val="21"/>
              </w:rPr>
            </w:pPr>
          </w:p>
        </w:tc>
        <w:tc>
          <w:tcPr>
            <w:tcW w:w="1418" w:type="dxa"/>
            <w:vAlign w:val="center"/>
          </w:tcPr>
          <w:p>
            <w:pPr>
              <w:pStyle w:val="7"/>
              <w:spacing w:after="0" w:line="440" w:lineRule="exact"/>
              <w:ind w:left="63" w:right="63"/>
              <w:rPr>
                <w:rFonts w:eastAsia="仿宋_GB2312"/>
                <w:szCs w:val="21"/>
              </w:rPr>
            </w:pPr>
          </w:p>
        </w:tc>
        <w:tc>
          <w:tcPr>
            <w:tcW w:w="850" w:type="dxa"/>
            <w:vAlign w:val="center"/>
          </w:tcPr>
          <w:p>
            <w:pPr>
              <w:pStyle w:val="7"/>
              <w:spacing w:after="0" w:line="440" w:lineRule="exact"/>
              <w:ind w:left="63" w:right="63"/>
              <w:rPr>
                <w:rFonts w:eastAsia="仿宋_GB2312"/>
                <w:szCs w:val="21"/>
              </w:rPr>
            </w:pPr>
          </w:p>
        </w:tc>
        <w:tc>
          <w:tcPr>
            <w:tcW w:w="1058" w:type="dxa"/>
            <w:vAlign w:val="center"/>
          </w:tcPr>
          <w:p>
            <w:pPr>
              <w:pStyle w:val="7"/>
              <w:spacing w:after="0" w:line="440" w:lineRule="exact"/>
              <w:ind w:left="63" w:right="63"/>
              <w:rPr>
                <w:rFonts w:eastAsia="仿宋_GB2312"/>
                <w:szCs w:val="21"/>
              </w:rPr>
            </w:pPr>
          </w:p>
        </w:tc>
        <w:tc>
          <w:tcPr>
            <w:tcW w:w="8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14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921"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7"/>
              <w:spacing w:after="0" w:line="440" w:lineRule="exact"/>
              <w:ind w:left="63" w:right="63"/>
              <w:rPr>
                <w:rFonts w:eastAsia="仿宋_GB2312"/>
                <w:szCs w:val="21"/>
              </w:rPr>
            </w:pPr>
          </w:p>
        </w:tc>
        <w:tc>
          <w:tcPr>
            <w:tcW w:w="1418" w:type="dxa"/>
            <w:vAlign w:val="center"/>
          </w:tcPr>
          <w:p>
            <w:pPr>
              <w:pStyle w:val="7"/>
              <w:spacing w:after="0" w:line="440" w:lineRule="exact"/>
              <w:ind w:left="63" w:right="63"/>
              <w:rPr>
                <w:rFonts w:eastAsia="仿宋_GB2312"/>
                <w:szCs w:val="21"/>
              </w:rPr>
            </w:pPr>
          </w:p>
        </w:tc>
        <w:tc>
          <w:tcPr>
            <w:tcW w:w="850" w:type="dxa"/>
            <w:vAlign w:val="center"/>
          </w:tcPr>
          <w:p>
            <w:pPr>
              <w:pStyle w:val="7"/>
              <w:spacing w:after="0" w:line="440" w:lineRule="exact"/>
              <w:ind w:left="63" w:right="63"/>
              <w:rPr>
                <w:rFonts w:eastAsia="仿宋_GB2312"/>
                <w:szCs w:val="21"/>
              </w:rPr>
            </w:pPr>
          </w:p>
        </w:tc>
        <w:tc>
          <w:tcPr>
            <w:tcW w:w="1058" w:type="dxa"/>
            <w:vAlign w:val="center"/>
          </w:tcPr>
          <w:p>
            <w:pPr>
              <w:pStyle w:val="7"/>
              <w:spacing w:after="0" w:line="440" w:lineRule="exact"/>
              <w:ind w:left="63" w:right="63"/>
              <w:rPr>
                <w:rFonts w:eastAsia="仿宋_GB2312"/>
                <w:szCs w:val="21"/>
              </w:rPr>
            </w:pPr>
          </w:p>
        </w:tc>
        <w:tc>
          <w:tcPr>
            <w:tcW w:w="8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14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921"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7"/>
              <w:spacing w:after="0" w:line="440" w:lineRule="exact"/>
              <w:ind w:left="63" w:right="63"/>
              <w:rPr>
                <w:rFonts w:eastAsia="仿宋_GB2312"/>
                <w:szCs w:val="21"/>
              </w:rPr>
            </w:pPr>
          </w:p>
        </w:tc>
        <w:tc>
          <w:tcPr>
            <w:tcW w:w="1418" w:type="dxa"/>
            <w:vAlign w:val="center"/>
          </w:tcPr>
          <w:p>
            <w:pPr>
              <w:pStyle w:val="7"/>
              <w:spacing w:after="0" w:line="440" w:lineRule="exact"/>
              <w:ind w:left="63" w:right="63"/>
              <w:rPr>
                <w:rFonts w:eastAsia="仿宋_GB2312"/>
                <w:szCs w:val="21"/>
              </w:rPr>
            </w:pPr>
          </w:p>
        </w:tc>
        <w:tc>
          <w:tcPr>
            <w:tcW w:w="850" w:type="dxa"/>
            <w:vAlign w:val="center"/>
          </w:tcPr>
          <w:p>
            <w:pPr>
              <w:pStyle w:val="7"/>
              <w:spacing w:after="0" w:line="440" w:lineRule="exact"/>
              <w:ind w:left="63" w:right="63"/>
              <w:rPr>
                <w:rFonts w:eastAsia="仿宋_GB2312"/>
                <w:szCs w:val="21"/>
              </w:rPr>
            </w:pPr>
          </w:p>
        </w:tc>
        <w:tc>
          <w:tcPr>
            <w:tcW w:w="1058" w:type="dxa"/>
            <w:vAlign w:val="center"/>
          </w:tcPr>
          <w:p>
            <w:pPr>
              <w:pStyle w:val="7"/>
              <w:spacing w:after="0" w:line="440" w:lineRule="exact"/>
              <w:ind w:left="63" w:right="63"/>
              <w:rPr>
                <w:rFonts w:eastAsia="仿宋_GB2312"/>
                <w:szCs w:val="21"/>
              </w:rPr>
            </w:pPr>
          </w:p>
        </w:tc>
        <w:tc>
          <w:tcPr>
            <w:tcW w:w="8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14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921"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7"/>
              <w:spacing w:after="0" w:line="440" w:lineRule="exact"/>
              <w:ind w:left="63" w:right="63"/>
              <w:rPr>
                <w:rFonts w:eastAsia="仿宋_GB2312"/>
                <w:szCs w:val="21"/>
              </w:rPr>
            </w:pPr>
          </w:p>
        </w:tc>
        <w:tc>
          <w:tcPr>
            <w:tcW w:w="1418" w:type="dxa"/>
            <w:vAlign w:val="center"/>
          </w:tcPr>
          <w:p>
            <w:pPr>
              <w:pStyle w:val="7"/>
              <w:spacing w:after="0" w:line="440" w:lineRule="exact"/>
              <w:ind w:left="63" w:right="63"/>
              <w:rPr>
                <w:rFonts w:eastAsia="仿宋_GB2312"/>
                <w:szCs w:val="21"/>
              </w:rPr>
            </w:pPr>
          </w:p>
        </w:tc>
        <w:tc>
          <w:tcPr>
            <w:tcW w:w="850" w:type="dxa"/>
            <w:vAlign w:val="center"/>
          </w:tcPr>
          <w:p>
            <w:pPr>
              <w:pStyle w:val="7"/>
              <w:spacing w:after="0" w:line="440" w:lineRule="exact"/>
              <w:ind w:left="63" w:right="63"/>
              <w:rPr>
                <w:rFonts w:eastAsia="仿宋_GB2312"/>
                <w:szCs w:val="21"/>
              </w:rPr>
            </w:pPr>
          </w:p>
        </w:tc>
        <w:tc>
          <w:tcPr>
            <w:tcW w:w="1058" w:type="dxa"/>
            <w:vAlign w:val="center"/>
          </w:tcPr>
          <w:p>
            <w:pPr>
              <w:pStyle w:val="7"/>
              <w:spacing w:after="0" w:line="440" w:lineRule="exact"/>
              <w:ind w:left="63" w:right="63"/>
              <w:rPr>
                <w:rFonts w:eastAsia="仿宋_GB2312"/>
                <w:szCs w:val="21"/>
              </w:rPr>
            </w:pPr>
          </w:p>
        </w:tc>
        <w:tc>
          <w:tcPr>
            <w:tcW w:w="8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14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921"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7"/>
              <w:spacing w:after="0" w:line="440" w:lineRule="exact"/>
              <w:ind w:left="63" w:right="63"/>
              <w:rPr>
                <w:rFonts w:eastAsia="仿宋_GB2312"/>
                <w:szCs w:val="21"/>
              </w:rPr>
            </w:pPr>
          </w:p>
        </w:tc>
        <w:tc>
          <w:tcPr>
            <w:tcW w:w="1418" w:type="dxa"/>
            <w:vAlign w:val="center"/>
          </w:tcPr>
          <w:p>
            <w:pPr>
              <w:pStyle w:val="7"/>
              <w:spacing w:after="0" w:line="440" w:lineRule="exact"/>
              <w:ind w:left="63" w:right="63"/>
              <w:rPr>
                <w:rFonts w:eastAsia="仿宋_GB2312"/>
                <w:szCs w:val="21"/>
              </w:rPr>
            </w:pPr>
          </w:p>
        </w:tc>
        <w:tc>
          <w:tcPr>
            <w:tcW w:w="850" w:type="dxa"/>
            <w:vAlign w:val="center"/>
          </w:tcPr>
          <w:p>
            <w:pPr>
              <w:pStyle w:val="7"/>
              <w:spacing w:after="0" w:line="440" w:lineRule="exact"/>
              <w:ind w:left="63" w:right="63"/>
              <w:rPr>
                <w:rFonts w:eastAsia="仿宋_GB2312"/>
                <w:szCs w:val="21"/>
              </w:rPr>
            </w:pPr>
          </w:p>
        </w:tc>
        <w:tc>
          <w:tcPr>
            <w:tcW w:w="1058" w:type="dxa"/>
            <w:vAlign w:val="center"/>
          </w:tcPr>
          <w:p>
            <w:pPr>
              <w:pStyle w:val="7"/>
              <w:spacing w:after="0" w:line="440" w:lineRule="exact"/>
              <w:ind w:left="63" w:right="63"/>
              <w:rPr>
                <w:rFonts w:eastAsia="仿宋_GB2312"/>
                <w:szCs w:val="21"/>
              </w:rPr>
            </w:pPr>
          </w:p>
        </w:tc>
        <w:tc>
          <w:tcPr>
            <w:tcW w:w="8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14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921"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7"/>
              <w:spacing w:after="0" w:line="440" w:lineRule="exact"/>
              <w:ind w:left="63" w:right="63"/>
              <w:rPr>
                <w:rFonts w:eastAsia="仿宋_GB2312"/>
                <w:szCs w:val="21"/>
              </w:rPr>
            </w:pPr>
          </w:p>
        </w:tc>
        <w:tc>
          <w:tcPr>
            <w:tcW w:w="1418" w:type="dxa"/>
            <w:vAlign w:val="center"/>
          </w:tcPr>
          <w:p>
            <w:pPr>
              <w:pStyle w:val="7"/>
              <w:spacing w:after="0" w:line="440" w:lineRule="exact"/>
              <w:ind w:left="63" w:right="63"/>
              <w:rPr>
                <w:rFonts w:eastAsia="仿宋_GB2312"/>
                <w:szCs w:val="21"/>
              </w:rPr>
            </w:pPr>
          </w:p>
        </w:tc>
        <w:tc>
          <w:tcPr>
            <w:tcW w:w="850" w:type="dxa"/>
            <w:vAlign w:val="center"/>
          </w:tcPr>
          <w:p>
            <w:pPr>
              <w:pStyle w:val="7"/>
              <w:spacing w:after="0" w:line="440" w:lineRule="exact"/>
              <w:ind w:left="63" w:right="63"/>
              <w:rPr>
                <w:rFonts w:eastAsia="仿宋_GB2312"/>
                <w:szCs w:val="21"/>
              </w:rPr>
            </w:pPr>
          </w:p>
        </w:tc>
        <w:tc>
          <w:tcPr>
            <w:tcW w:w="1058" w:type="dxa"/>
            <w:vAlign w:val="center"/>
          </w:tcPr>
          <w:p>
            <w:pPr>
              <w:pStyle w:val="7"/>
              <w:spacing w:after="0" w:line="440" w:lineRule="exact"/>
              <w:ind w:left="63" w:right="63"/>
              <w:rPr>
                <w:rFonts w:eastAsia="仿宋_GB2312"/>
                <w:szCs w:val="21"/>
              </w:rPr>
            </w:pPr>
          </w:p>
        </w:tc>
        <w:tc>
          <w:tcPr>
            <w:tcW w:w="8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1480" w:type="dxa"/>
            <w:vAlign w:val="center"/>
          </w:tcPr>
          <w:p>
            <w:pPr>
              <w:pStyle w:val="7"/>
              <w:spacing w:after="0" w:line="440" w:lineRule="exact"/>
              <w:ind w:left="63" w:right="63"/>
              <w:rPr>
                <w:rFonts w:eastAsia="仿宋_GB2312"/>
                <w:szCs w:val="21"/>
              </w:rPr>
            </w:pPr>
          </w:p>
        </w:tc>
        <w:tc>
          <w:tcPr>
            <w:tcW w:w="1020" w:type="dxa"/>
            <w:vAlign w:val="center"/>
          </w:tcPr>
          <w:p>
            <w:pPr>
              <w:pStyle w:val="7"/>
              <w:spacing w:after="0" w:line="440" w:lineRule="exact"/>
              <w:ind w:left="63" w:right="63"/>
              <w:rPr>
                <w:rFonts w:eastAsia="仿宋_GB2312"/>
                <w:szCs w:val="21"/>
              </w:rPr>
            </w:pPr>
          </w:p>
        </w:tc>
        <w:tc>
          <w:tcPr>
            <w:tcW w:w="921"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eastAsia="仿宋_GB2312"/>
                <w:szCs w:val="21"/>
              </w:rPr>
            </w:pPr>
          </w:p>
        </w:tc>
        <w:tc>
          <w:tcPr>
            <w:tcW w:w="1418" w:type="dxa"/>
          </w:tcPr>
          <w:p>
            <w:pPr>
              <w:rPr>
                <w:rFonts w:eastAsia="仿宋_GB2312"/>
                <w:szCs w:val="21"/>
              </w:rPr>
            </w:pPr>
          </w:p>
        </w:tc>
        <w:tc>
          <w:tcPr>
            <w:tcW w:w="850" w:type="dxa"/>
          </w:tcPr>
          <w:p>
            <w:pPr>
              <w:rPr>
                <w:rFonts w:eastAsia="仿宋_GB2312"/>
                <w:szCs w:val="21"/>
              </w:rPr>
            </w:pPr>
          </w:p>
        </w:tc>
        <w:tc>
          <w:tcPr>
            <w:tcW w:w="1058" w:type="dxa"/>
          </w:tcPr>
          <w:p>
            <w:pPr>
              <w:rPr>
                <w:rFonts w:eastAsia="仿宋_GB2312"/>
                <w:szCs w:val="21"/>
              </w:rPr>
            </w:pPr>
          </w:p>
        </w:tc>
        <w:tc>
          <w:tcPr>
            <w:tcW w:w="880" w:type="dxa"/>
          </w:tcPr>
          <w:p>
            <w:pPr>
              <w:rPr>
                <w:rFonts w:eastAsia="仿宋_GB2312"/>
                <w:szCs w:val="21"/>
              </w:rPr>
            </w:pPr>
          </w:p>
        </w:tc>
        <w:tc>
          <w:tcPr>
            <w:tcW w:w="1020" w:type="dxa"/>
          </w:tcPr>
          <w:p>
            <w:pPr>
              <w:rPr>
                <w:rFonts w:eastAsia="仿宋_GB2312"/>
                <w:szCs w:val="21"/>
              </w:rPr>
            </w:pPr>
          </w:p>
        </w:tc>
        <w:tc>
          <w:tcPr>
            <w:tcW w:w="1480" w:type="dxa"/>
          </w:tcPr>
          <w:p>
            <w:pPr>
              <w:rPr>
                <w:rFonts w:eastAsia="仿宋_GB2312"/>
                <w:szCs w:val="21"/>
              </w:rPr>
            </w:pPr>
          </w:p>
        </w:tc>
        <w:tc>
          <w:tcPr>
            <w:tcW w:w="1020" w:type="dxa"/>
          </w:tcPr>
          <w:p>
            <w:pPr>
              <w:rPr>
                <w:rFonts w:eastAsia="仿宋_GB2312"/>
                <w:szCs w:val="21"/>
              </w:rPr>
            </w:pPr>
          </w:p>
        </w:tc>
        <w:tc>
          <w:tcPr>
            <w:tcW w:w="921" w:type="dxa"/>
          </w:tcPr>
          <w:p>
            <w:pPr>
              <w:rPr>
                <w:rFonts w:eastAsia="仿宋_GB2312"/>
                <w:szCs w:val="21"/>
              </w:rPr>
            </w:pPr>
          </w:p>
        </w:tc>
      </w:tr>
    </w:tbl>
    <w:p>
      <w:pPr>
        <w:spacing w:line="440" w:lineRule="exact"/>
        <w:rPr>
          <w:rFonts w:eastAsia="仿宋_GB2312"/>
          <w:sz w:val="30"/>
          <w:szCs w:val="30"/>
        </w:rPr>
      </w:pPr>
    </w:p>
    <w:p>
      <w:pPr>
        <w:spacing w:line="440" w:lineRule="exact"/>
        <w:rPr>
          <w:rFonts w:eastAsia="黑体"/>
          <w:sz w:val="30"/>
          <w:szCs w:val="30"/>
        </w:rPr>
      </w:pPr>
      <w:r>
        <w:rPr>
          <w:rFonts w:eastAsia="仿宋_GB2312"/>
          <w:sz w:val="30"/>
          <w:szCs w:val="30"/>
        </w:rPr>
        <w:t>附件6：</w:t>
      </w:r>
    </w:p>
    <w:p>
      <w:pPr>
        <w:spacing w:beforeLines="50" w:afterLines="50" w:line="440" w:lineRule="exact"/>
        <w:jc w:val="center"/>
        <w:rPr>
          <w:rFonts w:eastAsia="黑体"/>
          <w:sz w:val="30"/>
          <w:szCs w:val="30"/>
        </w:rPr>
      </w:pPr>
      <w:r>
        <w:rPr>
          <w:rFonts w:eastAsia="黑体"/>
          <w:sz w:val="30"/>
          <w:szCs w:val="30"/>
        </w:rPr>
        <w:t>承包人主要施工管理人员表</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184"/>
        <w:gridCol w:w="1105"/>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名称</w:t>
            </w:r>
          </w:p>
        </w:tc>
        <w:tc>
          <w:tcPr>
            <w:tcW w:w="1105"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姓名</w:t>
            </w:r>
          </w:p>
        </w:tc>
        <w:tc>
          <w:tcPr>
            <w:tcW w:w="1134"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职务</w:t>
            </w:r>
          </w:p>
        </w:tc>
        <w:tc>
          <w:tcPr>
            <w:tcW w:w="1134"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职称</w:t>
            </w:r>
          </w:p>
        </w:tc>
        <w:tc>
          <w:tcPr>
            <w:tcW w:w="4252" w:type="dxa"/>
            <w:tcBorders>
              <w:top w:val="single" w:color="auto" w:sz="12" w:space="0"/>
              <w:bottom w:val="double" w:color="auto" w:sz="6" w:space="0"/>
            </w:tcBorders>
            <w:vAlign w:val="center"/>
          </w:tcPr>
          <w:p>
            <w:pPr>
              <w:pStyle w:val="7"/>
              <w:spacing w:after="0" w:line="440" w:lineRule="exact"/>
              <w:ind w:left="63" w:right="63"/>
              <w:rPr>
                <w:rFonts w:eastAsia="仿宋_GB2312"/>
                <w:szCs w:val="21"/>
              </w:rPr>
            </w:pPr>
            <w:r>
              <w:rPr>
                <w:rFonts w:eastAsia="仿宋_GB2312"/>
                <w:szCs w:val="21"/>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vAlign w:val="center"/>
          </w:tcPr>
          <w:p>
            <w:pPr>
              <w:pStyle w:val="7"/>
              <w:spacing w:after="0" w:line="440" w:lineRule="exact"/>
              <w:ind w:left="63" w:right="63"/>
              <w:rPr>
                <w:rFonts w:eastAsia="仿宋_GB2312"/>
                <w:szCs w:val="21"/>
              </w:rPr>
            </w:pPr>
            <w:r>
              <w:rPr>
                <w:rFonts w:eastAsia="仿宋_GB2312"/>
                <w:szCs w:val="21"/>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vAlign w:val="center"/>
          </w:tcPr>
          <w:p>
            <w:pPr>
              <w:pStyle w:val="7"/>
              <w:spacing w:after="0" w:line="440" w:lineRule="exact"/>
              <w:ind w:left="63" w:right="63"/>
              <w:rPr>
                <w:rFonts w:eastAsia="仿宋_GB2312"/>
                <w:szCs w:val="21"/>
              </w:rPr>
            </w:pPr>
            <w:r>
              <w:rPr>
                <w:rFonts w:eastAsia="仿宋_GB2312"/>
                <w:szCs w:val="21"/>
              </w:rPr>
              <w:t>项目主管</w:t>
            </w:r>
          </w:p>
        </w:tc>
        <w:tc>
          <w:tcPr>
            <w:tcW w:w="1105" w:type="dxa"/>
            <w:tcBorders>
              <w:top w:val="nil"/>
            </w:tcBorders>
            <w:vAlign w:val="center"/>
          </w:tcPr>
          <w:p>
            <w:pPr>
              <w:pStyle w:val="7"/>
              <w:spacing w:after="0" w:line="440" w:lineRule="exact"/>
              <w:ind w:left="63" w:right="63"/>
              <w:rPr>
                <w:rFonts w:eastAsia="仿宋_GB2312"/>
                <w:szCs w:val="21"/>
              </w:rPr>
            </w:pPr>
          </w:p>
        </w:tc>
        <w:tc>
          <w:tcPr>
            <w:tcW w:w="1134" w:type="dxa"/>
            <w:tcBorders>
              <w:top w:val="nil"/>
            </w:tcBorders>
            <w:vAlign w:val="center"/>
          </w:tcPr>
          <w:p>
            <w:pPr>
              <w:pStyle w:val="7"/>
              <w:spacing w:after="0" w:line="440" w:lineRule="exact"/>
              <w:ind w:left="63" w:right="63"/>
              <w:rPr>
                <w:rFonts w:eastAsia="仿宋_GB2312"/>
                <w:szCs w:val="21"/>
              </w:rPr>
            </w:pPr>
          </w:p>
        </w:tc>
        <w:tc>
          <w:tcPr>
            <w:tcW w:w="1134" w:type="dxa"/>
            <w:tcBorders>
              <w:top w:val="nil"/>
            </w:tcBorders>
            <w:vAlign w:val="center"/>
          </w:tcPr>
          <w:p>
            <w:pPr>
              <w:pStyle w:val="7"/>
              <w:spacing w:after="0" w:line="440" w:lineRule="exact"/>
              <w:ind w:left="63" w:right="63"/>
              <w:rPr>
                <w:rFonts w:eastAsia="仿宋_GB2312"/>
                <w:szCs w:val="21"/>
              </w:rPr>
            </w:pPr>
          </w:p>
        </w:tc>
        <w:tc>
          <w:tcPr>
            <w:tcW w:w="4252" w:type="dxa"/>
            <w:tcBorders>
              <w:top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nil"/>
            </w:tcBorders>
            <w:vAlign w:val="center"/>
          </w:tcPr>
          <w:p>
            <w:pPr>
              <w:pStyle w:val="7"/>
              <w:spacing w:after="0" w:line="440" w:lineRule="exact"/>
              <w:ind w:left="63" w:right="63"/>
              <w:rPr>
                <w:rFonts w:eastAsia="仿宋_GB2312"/>
                <w:szCs w:val="21"/>
              </w:rPr>
            </w:pP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vAlign w:val="center"/>
          </w:tcPr>
          <w:p>
            <w:pPr>
              <w:pStyle w:val="7"/>
              <w:spacing w:after="0" w:line="440" w:lineRule="exact"/>
              <w:ind w:left="63" w:right="63"/>
              <w:rPr>
                <w:rFonts w:eastAsia="仿宋_GB2312"/>
                <w:szCs w:val="21"/>
              </w:rPr>
            </w:pPr>
            <w:r>
              <w:rPr>
                <w:rFonts w:eastAsia="仿宋_GB2312"/>
                <w:szCs w:val="21"/>
              </w:rPr>
              <w:t>其他人员</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vAlign w:val="center"/>
          </w:tcPr>
          <w:p>
            <w:pPr>
              <w:pStyle w:val="7"/>
              <w:spacing w:after="0" w:line="440" w:lineRule="exact"/>
              <w:ind w:left="63" w:right="63"/>
              <w:rPr>
                <w:rFonts w:eastAsia="仿宋_GB2312"/>
                <w:szCs w:val="21"/>
              </w:rPr>
            </w:pP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vAlign w:val="center"/>
          </w:tcPr>
          <w:p>
            <w:pPr>
              <w:pStyle w:val="7"/>
              <w:spacing w:after="0" w:line="440" w:lineRule="exact"/>
              <w:ind w:left="63" w:right="63"/>
              <w:rPr>
                <w:rFonts w:eastAsia="仿宋_GB2312"/>
                <w:szCs w:val="21"/>
              </w:rPr>
            </w:pPr>
            <w:r>
              <w:rPr>
                <w:rFonts w:eastAsia="仿宋_GB2312"/>
                <w:szCs w:val="21"/>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vAlign w:val="center"/>
          </w:tcPr>
          <w:p>
            <w:pPr>
              <w:pStyle w:val="7"/>
              <w:spacing w:after="0" w:line="440" w:lineRule="exact"/>
              <w:ind w:left="63" w:right="63"/>
              <w:rPr>
                <w:rFonts w:eastAsia="仿宋_GB2312"/>
                <w:szCs w:val="21"/>
              </w:rPr>
            </w:pPr>
            <w:r>
              <w:rPr>
                <w:rFonts w:eastAsia="仿宋_GB2312"/>
                <w:szCs w:val="21"/>
              </w:rPr>
              <w:t>项目经理</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vAlign w:val="center"/>
          </w:tcPr>
          <w:p>
            <w:pPr>
              <w:pStyle w:val="7"/>
              <w:spacing w:after="0" w:line="440" w:lineRule="exact"/>
              <w:ind w:left="63" w:right="63"/>
              <w:rPr>
                <w:rFonts w:eastAsia="仿宋_GB2312"/>
                <w:szCs w:val="21"/>
              </w:rPr>
            </w:pPr>
            <w:r>
              <w:rPr>
                <w:rFonts w:eastAsia="仿宋_GB2312"/>
                <w:szCs w:val="21"/>
              </w:rPr>
              <w:t>项目副经理</w:t>
            </w:r>
            <w:r>
              <w:rPr>
                <w:rFonts w:hint="eastAsia" w:eastAsia="仿宋_GB2312"/>
                <w:szCs w:val="21"/>
              </w:rPr>
              <w:t>（如要求）</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vAlign w:val="center"/>
          </w:tcPr>
          <w:p>
            <w:pPr>
              <w:pStyle w:val="7"/>
              <w:spacing w:after="0" w:line="440" w:lineRule="exact"/>
              <w:ind w:left="63" w:right="63"/>
              <w:rPr>
                <w:rFonts w:eastAsia="仿宋_GB2312"/>
                <w:szCs w:val="21"/>
              </w:rPr>
            </w:pPr>
            <w:r>
              <w:rPr>
                <w:rFonts w:eastAsia="仿宋_GB2312"/>
                <w:szCs w:val="21"/>
              </w:rPr>
              <w:t>技术负责人</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vAlign w:val="center"/>
          </w:tcPr>
          <w:p>
            <w:pPr>
              <w:pStyle w:val="7"/>
              <w:spacing w:after="0" w:line="440" w:lineRule="exact"/>
              <w:ind w:left="63" w:right="63"/>
              <w:rPr>
                <w:rFonts w:eastAsia="仿宋_GB2312"/>
                <w:color w:val="FF0000"/>
                <w:szCs w:val="21"/>
              </w:rPr>
            </w:pPr>
            <w:r>
              <w:rPr>
                <w:rFonts w:hint="eastAsia" w:eastAsia="仿宋_GB2312"/>
                <w:color w:val="FF0000"/>
                <w:szCs w:val="21"/>
              </w:rPr>
              <w:t>施工员</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vAlign w:val="center"/>
          </w:tcPr>
          <w:p>
            <w:pPr>
              <w:pStyle w:val="7"/>
              <w:spacing w:after="0" w:line="440" w:lineRule="exact"/>
              <w:ind w:left="63" w:right="63"/>
              <w:rPr>
                <w:rFonts w:eastAsia="仿宋_GB2312"/>
                <w:color w:val="FF0000"/>
                <w:szCs w:val="21"/>
              </w:rPr>
            </w:pPr>
            <w:r>
              <w:rPr>
                <w:rFonts w:eastAsia="仿宋_GB2312"/>
                <w:color w:val="FF0000"/>
                <w:szCs w:val="21"/>
              </w:rPr>
              <w:t>质量</w:t>
            </w:r>
            <w:r>
              <w:rPr>
                <w:rFonts w:hint="eastAsia" w:eastAsia="仿宋_GB2312"/>
                <w:color w:val="FF0000"/>
                <w:szCs w:val="21"/>
              </w:rPr>
              <w:t>员</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vAlign w:val="center"/>
          </w:tcPr>
          <w:p>
            <w:pPr>
              <w:pStyle w:val="7"/>
              <w:spacing w:after="0" w:line="440" w:lineRule="exact"/>
              <w:ind w:left="63" w:right="63"/>
              <w:rPr>
                <w:rFonts w:eastAsia="仿宋_GB2312"/>
                <w:color w:val="FF0000"/>
                <w:szCs w:val="21"/>
              </w:rPr>
            </w:pPr>
            <w:r>
              <w:rPr>
                <w:rFonts w:hint="eastAsia" w:eastAsia="仿宋_GB2312"/>
                <w:color w:val="FF0000"/>
                <w:szCs w:val="21"/>
              </w:rPr>
              <w:t>安全员</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vAlign w:val="center"/>
          </w:tcPr>
          <w:p>
            <w:pPr>
              <w:pStyle w:val="7"/>
              <w:spacing w:after="0" w:line="440" w:lineRule="exact"/>
              <w:ind w:left="63" w:right="63"/>
              <w:rPr>
                <w:rFonts w:eastAsia="仿宋_GB2312"/>
                <w:color w:val="FF0000"/>
                <w:szCs w:val="21"/>
              </w:rPr>
            </w:pPr>
            <w:r>
              <w:rPr>
                <w:rFonts w:hint="eastAsia" w:eastAsia="仿宋_GB2312"/>
                <w:color w:val="FF0000"/>
                <w:szCs w:val="21"/>
              </w:rPr>
              <w:t>资料员</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vAlign w:val="center"/>
          </w:tcPr>
          <w:p>
            <w:pPr>
              <w:pStyle w:val="7"/>
              <w:spacing w:after="0" w:line="440" w:lineRule="exact"/>
              <w:ind w:left="63" w:right="63"/>
              <w:rPr>
                <w:rFonts w:eastAsia="仿宋_GB2312"/>
                <w:color w:val="FF0000"/>
                <w:szCs w:val="21"/>
              </w:rPr>
            </w:pPr>
            <w:r>
              <w:rPr>
                <w:rFonts w:eastAsia="仿宋_GB2312"/>
                <w:color w:val="FF0000"/>
                <w:szCs w:val="21"/>
              </w:rPr>
              <w:t>取样</w:t>
            </w:r>
            <w:r>
              <w:rPr>
                <w:rFonts w:hint="eastAsia" w:eastAsia="仿宋_GB2312"/>
                <w:color w:val="FF0000"/>
                <w:szCs w:val="21"/>
              </w:rPr>
              <w:t>员</w:t>
            </w:r>
            <w:r>
              <w:rPr>
                <w:rFonts w:eastAsia="仿宋_GB2312"/>
                <w:color w:val="FF0000"/>
                <w:szCs w:val="21"/>
              </w:rPr>
              <w:t>或试验</w:t>
            </w:r>
            <w:r>
              <w:rPr>
                <w:rFonts w:hint="eastAsia" w:eastAsia="仿宋_GB2312"/>
                <w:color w:val="FF0000"/>
                <w:szCs w:val="21"/>
              </w:rPr>
              <w:t>员</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restart"/>
            <w:tcBorders>
              <w:top w:val="single" w:color="auto" w:sz="6" w:space="0"/>
            </w:tcBorders>
            <w:vAlign w:val="center"/>
          </w:tcPr>
          <w:p>
            <w:pPr>
              <w:pStyle w:val="7"/>
              <w:spacing w:after="0" w:line="440" w:lineRule="exact"/>
              <w:ind w:left="63" w:right="63"/>
              <w:rPr>
                <w:rFonts w:eastAsia="仿宋_GB2312"/>
                <w:szCs w:val="21"/>
              </w:rPr>
            </w:pPr>
            <w:r>
              <w:rPr>
                <w:rFonts w:eastAsia="仿宋_GB2312"/>
                <w:szCs w:val="21"/>
              </w:rPr>
              <w:t>其他人员</w:t>
            </w: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vAlign w:val="center"/>
          </w:tcPr>
          <w:p>
            <w:pPr>
              <w:pStyle w:val="7"/>
              <w:spacing w:after="0" w:line="440" w:lineRule="exact"/>
              <w:ind w:left="63" w:right="63"/>
              <w:rPr>
                <w:rFonts w:eastAsia="仿宋_GB2312"/>
                <w:szCs w:val="21"/>
              </w:rPr>
            </w:pPr>
          </w:p>
        </w:tc>
        <w:tc>
          <w:tcPr>
            <w:tcW w:w="1105" w:type="dxa"/>
            <w:tcBorders>
              <w:bottom w:val="nil"/>
            </w:tcBorders>
            <w:vAlign w:val="center"/>
          </w:tcPr>
          <w:p>
            <w:pPr>
              <w:pStyle w:val="7"/>
              <w:spacing w:after="0" w:line="440" w:lineRule="exact"/>
              <w:ind w:left="63" w:right="63"/>
              <w:rPr>
                <w:rFonts w:eastAsia="仿宋_GB2312"/>
                <w:szCs w:val="21"/>
              </w:rPr>
            </w:pPr>
          </w:p>
        </w:tc>
        <w:tc>
          <w:tcPr>
            <w:tcW w:w="1134" w:type="dxa"/>
            <w:tcBorders>
              <w:bottom w:val="nil"/>
            </w:tcBorders>
            <w:vAlign w:val="center"/>
          </w:tcPr>
          <w:p>
            <w:pPr>
              <w:pStyle w:val="7"/>
              <w:spacing w:after="0" w:line="440" w:lineRule="exact"/>
              <w:ind w:left="63" w:right="63"/>
              <w:rPr>
                <w:rFonts w:eastAsia="仿宋_GB2312"/>
                <w:szCs w:val="21"/>
              </w:rPr>
            </w:pPr>
          </w:p>
        </w:tc>
        <w:tc>
          <w:tcPr>
            <w:tcW w:w="1134" w:type="dxa"/>
            <w:tcBorders>
              <w:bottom w:val="nil"/>
            </w:tcBorders>
            <w:vAlign w:val="center"/>
          </w:tcPr>
          <w:p>
            <w:pPr>
              <w:pStyle w:val="7"/>
              <w:spacing w:after="0" w:line="440" w:lineRule="exact"/>
              <w:ind w:left="63" w:right="63"/>
              <w:rPr>
                <w:rFonts w:eastAsia="仿宋_GB2312"/>
                <w:szCs w:val="21"/>
              </w:rPr>
            </w:pPr>
          </w:p>
        </w:tc>
        <w:tc>
          <w:tcPr>
            <w:tcW w:w="4252" w:type="dxa"/>
            <w:tcBorders>
              <w:bottom w:val="nil"/>
            </w:tcBorders>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vAlign w:val="center"/>
          </w:tcPr>
          <w:p>
            <w:pPr>
              <w:pStyle w:val="7"/>
              <w:spacing w:after="0" w:line="440" w:lineRule="exact"/>
              <w:ind w:left="63" w:right="63"/>
              <w:rPr>
                <w:rFonts w:eastAsia="仿宋_GB2312"/>
                <w:szCs w:val="21"/>
              </w:rPr>
            </w:pP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vAlign w:val="center"/>
          </w:tcPr>
          <w:p>
            <w:pPr>
              <w:pStyle w:val="7"/>
              <w:spacing w:after="0" w:line="440" w:lineRule="exact"/>
              <w:ind w:left="63" w:right="63"/>
              <w:rPr>
                <w:rFonts w:eastAsia="仿宋_GB2312"/>
                <w:szCs w:val="21"/>
              </w:rPr>
            </w:pP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vAlign w:val="center"/>
          </w:tcPr>
          <w:p>
            <w:pPr>
              <w:pStyle w:val="7"/>
              <w:spacing w:after="0" w:line="440" w:lineRule="exact"/>
              <w:ind w:left="63" w:right="63"/>
              <w:rPr>
                <w:rFonts w:eastAsia="仿宋_GB2312"/>
                <w:szCs w:val="21"/>
              </w:rPr>
            </w:pPr>
          </w:p>
        </w:tc>
        <w:tc>
          <w:tcPr>
            <w:tcW w:w="1105"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1134" w:type="dxa"/>
            <w:vAlign w:val="center"/>
          </w:tcPr>
          <w:p>
            <w:pPr>
              <w:pStyle w:val="7"/>
              <w:spacing w:after="0" w:line="440" w:lineRule="exact"/>
              <w:ind w:left="63" w:right="63"/>
              <w:rPr>
                <w:rFonts w:eastAsia="仿宋_GB2312"/>
                <w:szCs w:val="21"/>
              </w:rPr>
            </w:pPr>
          </w:p>
        </w:tc>
        <w:tc>
          <w:tcPr>
            <w:tcW w:w="4252" w:type="dxa"/>
            <w:vAlign w:val="center"/>
          </w:tcPr>
          <w:p>
            <w:pPr>
              <w:pStyle w:val="7"/>
              <w:spacing w:after="0" w:line="440" w:lineRule="exact"/>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tcBorders>
              <w:bottom w:val="single" w:color="auto" w:sz="12" w:space="0"/>
            </w:tcBorders>
            <w:vAlign w:val="center"/>
          </w:tcPr>
          <w:p>
            <w:pPr>
              <w:pStyle w:val="7"/>
              <w:spacing w:after="0" w:line="440" w:lineRule="exact"/>
              <w:ind w:left="63" w:right="63"/>
              <w:rPr>
                <w:rFonts w:eastAsia="仿宋_GB2312"/>
                <w:sz w:val="28"/>
                <w:szCs w:val="30"/>
              </w:rPr>
            </w:pPr>
          </w:p>
        </w:tc>
        <w:tc>
          <w:tcPr>
            <w:tcW w:w="1105" w:type="dxa"/>
            <w:tcBorders>
              <w:bottom w:val="single" w:color="auto" w:sz="12" w:space="0"/>
            </w:tcBorders>
            <w:vAlign w:val="center"/>
          </w:tcPr>
          <w:p>
            <w:pPr>
              <w:pStyle w:val="7"/>
              <w:spacing w:after="0" w:line="440" w:lineRule="exact"/>
              <w:ind w:left="63" w:right="63"/>
              <w:rPr>
                <w:rFonts w:eastAsia="仿宋_GB2312"/>
                <w:sz w:val="28"/>
                <w:szCs w:val="30"/>
              </w:rPr>
            </w:pPr>
          </w:p>
        </w:tc>
        <w:tc>
          <w:tcPr>
            <w:tcW w:w="1134" w:type="dxa"/>
            <w:tcBorders>
              <w:bottom w:val="single" w:color="auto" w:sz="12" w:space="0"/>
            </w:tcBorders>
            <w:vAlign w:val="center"/>
          </w:tcPr>
          <w:p>
            <w:pPr>
              <w:pStyle w:val="7"/>
              <w:spacing w:after="0" w:line="440" w:lineRule="exact"/>
              <w:ind w:left="63" w:right="63"/>
              <w:rPr>
                <w:rFonts w:eastAsia="仿宋_GB2312"/>
                <w:sz w:val="30"/>
                <w:szCs w:val="30"/>
              </w:rPr>
            </w:pPr>
          </w:p>
        </w:tc>
        <w:tc>
          <w:tcPr>
            <w:tcW w:w="1134" w:type="dxa"/>
            <w:tcBorders>
              <w:bottom w:val="single" w:color="auto" w:sz="12" w:space="0"/>
            </w:tcBorders>
            <w:vAlign w:val="center"/>
          </w:tcPr>
          <w:p>
            <w:pPr>
              <w:pStyle w:val="7"/>
              <w:spacing w:after="0" w:line="440" w:lineRule="exact"/>
              <w:ind w:left="63" w:right="63"/>
              <w:rPr>
                <w:rFonts w:eastAsia="仿宋_GB2312"/>
                <w:sz w:val="30"/>
                <w:szCs w:val="30"/>
              </w:rPr>
            </w:pPr>
          </w:p>
          <w:p/>
        </w:tc>
        <w:tc>
          <w:tcPr>
            <w:tcW w:w="4252" w:type="dxa"/>
            <w:tcBorders>
              <w:bottom w:val="single" w:color="auto" w:sz="12" w:space="0"/>
            </w:tcBorders>
            <w:vAlign w:val="center"/>
          </w:tcPr>
          <w:p>
            <w:pPr>
              <w:pStyle w:val="7"/>
              <w:spacing w:after="0" w:line="440" w:lineRule="exact"/>
              <w:ind w:left="63" w:right="63"/>
              <w:rPr>
                <w:rFonts w:eastAsia="仿宋_GB2312"/>
                <w:sz w:val="30"/>
                <w:szCs w:val="30"/>
              </w:rPr>
            </w:pPr>
          </w:p>
        </w:tc>
      </w:tr>
    </w:tbl>
    <w:p>
      <w:pPr>
        <w:spacing w:line="360" w:lineRule="auto"/>
        <w:ind w:left="1329" w:hanging="1899" w:hangingChars="633"/>
        <w:rPr>
          <w:rFonts w:eastAsia="仿宋_GB2312"/>
          <w:szCs w:val="21"/>
        </w:rPr>
      </w:pPr>
      <w:r>
        <w:rPr>
          <w:rFonts w:eastAsia="仿宋_GB2312"/>
          <w:sz w:val="30"/>
          <w:szCs w:val="30"/>
        </w:rPr>
        <w:br w:type="page"/>
      </w:r>
    </w:p>
    <w:p>
      <w:pPr>
        <w:spacing w:line="360" w:lineRule="auto"/>
        <w:ind w:left="1329" w:hanging="1329" w:hangingChars="633"/>
        <w:rPr>
          <w:rFonts w:eastAsia="仿宋_GB2312"/>
          <w:szCs w:val="21"/>
        </w:rPr>
      </w:pPr>
    </w:p>
    <w:p>
      <w:pPr>
        <w:spacing w:line="360" w:lineRule="auto"/>
        <w:ind w:left="1329" w:hanging="1329" w:hangingChars="633"/>
        <w:rPr>
          <w:rFonts w:eastAsia="仿宋_GB2312"/>
          <w:szCs w:val="21"/>
        </w:rPr>
      </w:pPr>
    </w:p>
    <w:p>
      <w:pPr>
        <w:spacing w:line="360" w:lineRule="auto"/>
        <w:ind w:left="1329" w:hanging="1329" w:hangingChars="633"/>
        <w:rPr>
          <w:rFonts w:eastAsia="仿宋_GB2312"/>
          <w:szCs w:val="21"/>
        </w:rPr>
      </w:pPr>
    </w:p>
    <w:p>
      <w:pPr>
        <w:spacing w:line="360" w:lineRule="auto"/>
        <w:ind w:left="1329" w:hanging="1329" w:hangingChars="633"/>
        <w:rPr>
          <w:rFonts w:eastAsia="仿宋_GB2312"/>
          <w:szCs w:val="21"/>
        </w:rPr>
      </w:pPr>
    </w:p>
    <w:p>
      <w:pPr>
        <w:spacing w:line="360" w:lineRule="auto"/>
        <w:ind w:left="1329" w:hanging="1329" w:hangingChars="633"/>
        <w:rPr>
          <w:rFonts w:eastAsia="仿宋_GB2312"/>
          <w:szCs w:val="21"/>
        </w:rPr>
      </w:pPr>
    </w:p>
    <w:p>
      <w:pPr>
        <w:spacing w:line="360" w:lineRule="auto"/>
        <w:ind w:left="1329" w:hanging="1329" w:hangingChars="633"/>
        <w:rPr>
          <w:rFonts w:eastAsia="仿宋_GB2312"/>
          <w:szCs w:val="21"/>
        </w:rPr>
      </w:pPr>
    </w:p>
    <w:p>
      <w:pPr>
        <w:spacing w:line="360" w:lineRule="auto"/>
        <w:ind w:left="1329" w:hanging="1329" w:hangingChars="633"/>
        <w:rPr>
          <w:rFonts w:eastAsia="仿宋_GB2312"/>
          <w:szCs w:val="21"/>
        </w:rPr>
      </w:pPr>
    </w:p>
    <w:p/>
    <w:sectPr>
      <w:headerReference r:id="rId9" w:type="first"/>
      <w:footerReference r:id="rId12" w:type="first"/>
      <w:headerReference r:id="rId7" w:type="default"/>
      <w:footerReference r:id="rId10" w:type="default"/>
      <w:headerReference r:id="rId8" w:type="even"/>
      <w:footerReference r:id="rId11"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_HKSCS">
    <w:altName w:val="MingLiU-ExtB"/>
    <w:panose1 w:val="00000000000000000000"/>
    <w:charset w:val="88"/>
    <w:family w:val="roman"/>
    <w:pitch w:val="default"/>
    <w:sig w:usb0="00000000" w:usb1="00000000" w:usb2="00000016" w:usb3="00000000" w:csb0="00100001" w:csb1="00000000"/>
  </w:font>
  <w:font w:name="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BE5BFD"/>
    <w:multiLevelType w:val="singleLevel"/>
    <w:tmpl w:val="EFBE5BFD"/>
    <w:lvl w:ilvl="0" w:tentative="0">
      <w:start w:val="1"/>
      <w:numFmt w:val="decimal"/>
      <w:suff w:val="nothing"/>
      <w:lvlText w:val="%1、"/>
      <w:lvlJc w:val="left"/>
    </w:lvl>
  </w:abstractNum>
  <w:abstractNum w:abstractNumId="1">
    <w:nsid w:val="257F511C"/>
    <w:multiLevelType w:val="singleLevel"/>
    <w:tmpl w:val="257F511C"/>
    <w:lvl w:ilvl="0" w:tentative="0">
      <w:start w:val="7"/>
      <w:numFmt w:val="decimal"/>
      <w:suff w:val="nothing"/>
      <w:lvlText w:val="（%1）"/>
      <w:lvlJc w:val="left"/>
    </w:lvl>
  </w:abstractNum>
  <w:abstractNum w:abstractNumId="2">
    <w:nsid w:val="4854F9BF"/>
    <w:multiLevelType w:val="singleLevel"/>
    <w:tmpl w:val="4854F9BF"/>
    <w:lvl w:ilvl="0" w:tentative="0">
      <w:start w:val="4"/>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5N2ZjZjk3YzI3YzM4Y2ZkYzYzYmE5OTZjMTU3ODcifQ=="/>
  </w:docVars>
  <w:rsids>
    <w:rsidRoot w:val="21A179C5"/>
    <w:rsid w:val="001218A8"/>
    <w:rsid w:val="21A179C5"/>
    <w:rsid w:val="51504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0" w:firstLineChars="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5">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6">
    <w:name w:val="annotation text"/>
    <w:basedOn w:val="1"/>
    <w:semiHidden/>
    <w:unhideWhenUsed/>
    <w:qFormat/>
    <w:uiPriority w:val="0"/>
    <w:pPr>
      <w:jc w:val="left"/>
    </w:pPr>
  </w:style>
  <w:style w:type="paragraph" w:styleId="7">
    <w:name w:val="Body Text"/>
    <w:basedOn w:val="1"/>
    <w:unhideWhenUsed/>
    <w:qFormat/>
    <w:uiPriority w:val="0"/>
    <w:pPr>
      <w:spacing w:after="120"/>
    </w:pPr>
  </w:style>
  <w:style w:type="paragraph" w:styleId="8">
    <w:name w:val="footer"/>
    <w:basedOn w:val="1"/>
    <w:unhideWhenUsed/>
    <w:qFormat/>
    <w:uiPriority w:val="0"/>
    <w:pPr>
      <w:tabs>
        <w:tab w:val="center" w:pos="4153"/>
        <w:tab w:val="right" w:pos="8306"/>
      </w:tabs>
      <w:snapToGrid w:val="0"/>
      <w:jc w:val="left"/>
    </w:pPr>
    <w:rPr>
      <w:sz w:val="18"/>
      <w:szCs w:val="18"/>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12">
    <w:name w:val="Hyperlink"/>
    <w:qFormat/>
    <w:uiPriority w:val="0"/>
    <w:rPr>
      <w:color w:val="0000FF"/>
      <w:u w:val="single"/>
    </w:rPr>
  </w:style>
  <w:style w:type="paragraph" w:customStyle="1" w:styleId="13">
    <w:name w:val="Blockquote"/>
    <w:basedOn w:val="1"/>
    <w:qFormat/>
    <w:uiPriority w:val="0"/>
    <w:pPr>
      <w:autoSpaceDE w:val="0"/>
      <w:autoSpaceDN w:val="0"/>
      <w:adjustRightInd w:val="0"/>
      <w:spacing w:before="100" w:after="100"/>
      <w:ind w:left="360" w:right="360"/>
      <w:jc w:val="left"/>
    </w:pPr>
    <w:rPr>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2022-08-08T07:01:00Z</dcterms:created>
  <dc:creator>晓晓</dc:creator>
  <cp:lastModifiedBy>Mature</cp:lastModifiedBy>
  <dcterms:modified xsi:type="dcterms:W3CDTF">2022-08-09T01:14:46Z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A327FC90A5DD4E0DB210BB6408942E6E</vt:lpwstr>
  </property>
</Properties>
</file>